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52" w:rsidRDefault="002E4252" w:rsidP="002E4252">
      <w:pPr>
        <w:spacing w:after="0" w:line="360" w:lineRule="auto"/>
        <w:jc w:val="right"/>
      </w:pPr>
      <w:r>
        <w:t>Wrocław, dnia 5 lipca 2017 r.</w:t>
      </w:r>
    </w:p>
    <w:p w:rsidR="002E4252" w:rsidRDefault="002E4252" w:rsidP="00A5431A">
      <w:pPr>
        <w:spacing w:after="0" w:line="360" w:lineRule="auto"/>
        <w:jc w:val="center"/>
      </w:pPr>
    </w:p>
    <w:p w:rsidR="00A5431A" w:rsidRDefault="00276151" w:rsidP="00A5431A">
      <w:pPr>
        <w:spacing w:after="0" w:line="360" w:lineRule="auto"/>
        <w:jc w:val="center"/>
      </w:pPr>
      <w:r>
        <w:t>St</w:t>
      </w:r>
      <w:r w:rsidR="00A5431A">
        <w:t xml:space="preserve">anowisko w sprawie </w:t>
      </w:r>
      <w:r>
        <w:t xml:space="preserve">decyzji Rady Miejskiej Wrocławia </w:t>
      </w:r>
      <w:r w:rsidR="00A5431A">
        <w:t xml:space="preserve">dotyczącej prywatyzacji klubu Śląsk </w:t>
      </w:r>
    </w:p>
    <w:p w:rsidR="000D3080" w:rsidRDefault="00A5431A" w:rsidP="00A5431A">
      <w:pPr>
        <w:spacing w:after="0" w:line="360" w:lineRule="auto"/>
        <w:jc w:val="center"/>
      </w:pPr>
      <w:r>
        <w:t>Wrocław S.A.</w:t>
      </w:r>
    </w:p>
    <w:p w:rsidR="00A5431A" w:rsidRDefault="00A5431A" w:rsidP="00A5431A">
      <w:pPr>
        <w:spacing w:after="0" w:line="360" w:lineRule="auto"/>
      </w:pPr>
    </w:p>
    <w:p w:rsidR="004A470B" w:rsidRDefault="00A5431A" w:rsidP="004A470B">
      <w:pPr>
        <w:spacing w:after="0" w:line="360" w:lineRule="auto"/>
        <w:ind w:firstLine="708"/>
        <w:jc w:val="both"/>
      </w:pPr>
      <w:r>
        <w:t xml:space="preserve">Czy Śląsk Wrocław S.A. powinien trafić w ręce prywatnego właściciela? Czy Wrocław powinien ograniczyć finansowanie klubu? Oczywiście, że tak. Czy jednak możemy zaakceptować sposób i pomysł na </w:t>
      </w:r>
      <w:r w:rsidR="00766145">
        <w:t>prywatyzację, jaki</w:t>
      </w:r>
      <w:r>
        <w:t xml:space="preserve"> został nam narzucony przez rządzących Wro</w:t>
      </w:r>
      <w:r w:rsidR="004A5AAF">
        <w:t xml:space="preserve">cławiem z Prezydentem </w:t>
      </w:r>
      <w:r>
        <w:t xml:space="preserve">Rafałem Dutkiewiczem na czele? </w:t>
      </w:r>
      <w:r w:rsidR="004A5AAF">
        <w:t>Tu odpowiedź może być tylko jedna - o</w:t>
      </w:r>
      <w:r>
        <w:t xml:space="preserve">czywiście, że nie. </w:t>
      </w:r>
      <w:r w:rsidR="004A5AAF">
        <w:t xml:space="preserve"> Źle było już od samego początku. Budzący wiele kontrowersji przetarg na doradcę prywa</w:t>
      </w:r>
      <w:r w:rsidR="00251C38">
        <w:t xml:space="preserve">tyzacyjnego, którego </w:t>
      </w:r>
      <w:r w:rsidR="00766145">
        <w:t>usługi kosztują</w:t>
      </w:r>
      <w:r w:rsidR="00251C38">
        <w:t xml:space="preserve"> </w:t>
      </w:r>
      <w:r w:rsidR="004A5AAF">
        <w:t xml:space="preserve">wrocławian </w:t>
      </w:r>
      <w:r w:rsidR="00064D4D">
        <w:t>bagatela 600 tyś zł. Kolejne wypłacane wynagrodzenia w wysokości 90 tyś.</w:t>
      </w:r>
      <w:r w:rsidR="004A5AAF">
        <w:t xml:space="preserve"> dla firm </w:t>
      </w:r>
      <w:r w:rsidR="00AB5722">
        <w:br/>
      </w:r>
      <w:r w:rsidR="004A5AAF">
        <w:t xml:space="preserve">i podmiotów powiązanych z doradcą w </w:t>
      </w:r>
      <w:r w:rsidR="00766145">
        <w:t>czasie, gdy</w:t>
      </w:r>
      <w:r w:rsidR="004A5AAF">
        <w:t xml:space="preserve"> ten był jeszcze </w:t>
      </w:r>
      <w:r w:rsidR="00064D4D">
        <w:t xml:space="preserve">członkiem Rady Nadzorczej. </w:t>
      </w:r>
      <w:r w:rsidR="008E3A38">
        <w:t>Mijanie się z prawdą</w:t>
      </w:r>
      <w:r w:rsidR="00251C38">
        <w:t xml:space="preserve"> przez Wiceprezydenta Macieja Bluja </w:t>
      </w:r>
      <w:r w:rsidR="00064D4D">
        <w:t>na temat</w:t>
      </w:r>
      <w:r w:rsidR="008E3A38">
        <w:t xml:space="preserve"> wa</w:t>
      </w:r>
      <w:r w:rsidR="00064D4D">
        <w:t>runków</w:t>
      </w:r>
      <w:r w:rsidR="004A5AAF">
        <w:t xml:space="preserve"> umowy z doradcą inwestycyjnym.</w:t>
      </w:r>
      <w:r w:rsidR="00766145">
        <w:t xml:space="preserve"> Można by wyliczać długo.</w:t>
      </w:r>
    </w:p>
    <w:p w:rsidR="003C277C" w:rsidRDefault="00251C38" w:rsidP="004A470B">
      <w:pPr>
        <w:spacing w:after="0" w:line="360" w:lineRule="auto"/>
        <w:ind w:firstLine="708"/>
        <w:jc w:val="both"/>
      </w:pPr>
      <w:r>
        <w:t xml:space="preserve"> </w:t>
      </w:r>
      <w:r w:rsidR="00064D4D">
        <w:t xml:space="preserve">Forsowany przez Prezydenta Rafała Dutkiewicza pomysł na prywatyzację charakteryzuje pośpiech i niejasności. W pośpiechu podjęte zostało przez Radę Miejską Wrocławia stanowisko dotyczące </w:t>
      </w:r>
      <w:r w:rsidR="003C277C">
        <w:t xml:space="preserve">konieczności dalszego finansowania klubu przez Gminę Wrocław, nawet po jego sprzedaży. Istny wyścig z czasem będzie miał miejsce w najbliższych dniach. Z dnia na dzień na sesji zostanie wprowadzony punkt </w:t>
      </w:r>
      <w:r w:rsidR="00F979A7">
        <w:t>o zgodzie na prywat</w:t>
      </w:r>
      <w:r w:rsidR="00D44DFB">
        <w:t>yzację klubu. W ostatniej chwili</w:t>
      </w:r>
      <w:r w:rsidR="00F979A7">
        <w:t xml:space="preserve"> </w:t>
      </w:r>
      <w:r w:rsidR="003C277C">
        <w:t xml:space="preserve">zostanie wskazany inwestor, który przejmie klub. </w:t>
      </w:r>
    </w:p>
    <w:p w:rsidR="003C277C" w:rsidRDefault="003C277C" w:rsidP="004A470B">
      <w:pPr>
        <w:spacing w:after="0" w:line="360" w:lineRule="auto"/>
        <w:ind w:firstLine="708"/>
        <w:jc w:val="both"/>
      </w:pPr>
      <w:r>
        <w:t>Decyzje, któr</w:t>
      </w:r>
      <w:r w:rsidR="00766145">
        <w:t xml:space="preserve">e zapadną </w:t>
      </w:r>
      <w:r>
        <w:t>zadecydują</w:t>
      </w:r>
      <w:r w:rsidR="00D44DFB">
        <w:t xml:space="preserve"> o przyszłości i losach klubu w ciągu</w:t>
      </w:r>
      <w:r>
        <w:t xml:space="preserve"> najbliższych lat</w:t>
      </w:r>
      <w:r w:rsidR="00F979A7">
        <w:t>a. O</w:t>
      </w:r>
      <w:r>
        <w:t xml:space="preserve">d podjętych decyzji zależeć będzie, czy będą to lata sukcesów czy porażek. </w:t>
      </w:r>
      <w:r w:rsidR="00D44DFB">
        <w:t>O</w:t>
      </w:r>
      <w:r w:rsidR="00F979A7">
        <w:t xml:space="preserve"> losie klubu nie można dyskutować w taki sposó</w:t>
      </w:r>
      <w:r w:rsidR="0082131E">
        <w:t xml:space="preserve">b. Szybko i na kolanie. Tuż </w:t>
      </w:r>
      <w:r w:rsidR="00F979A7">
        <w:t xml:space="preserve">przed sesją Rady Miejskiej wiemy tyle, że nic nie wiemy. To bardzo niebezpieczny sposób działania. Z tych strzępów </w:t>
      </w:r>
      <w:r w:rsidR="00766145">
        <w:t>informacji, jakie</w:t>
      </w:r>
      <w:r w:rsidR="00F979A7">
        <w:t xml:space="preserve"> do nas docierają przewija się jeszcze jeden niepokojący wątek. Być może w tej grze wcale nie chodzi o przejęcie klubu, który w tej całej układance jest tylko dodatkiem. </w:t>
      </w:r>
      <w:r w:rsidR="00AB5722" w:rsidRPr="00AB5722">
        <w:t>Zastanawia</w:t>
      </w:r>
      <w:r w:rsidR="00AB5722">
        <w:t>jący jest</w:t>
      </w:r>
      <w:r w:rsidR="00F979A7" w:rsidRPr="00AB5722">
        <w:t xml:space="preserve"> fakt</w:t>
      </w:r>
      <w:r w:rsidR="00F979A7">
        <w:t xml:space="preserve">, że w dyskusji i propozycjach inwestorów przejawia się chęć zagospodarowania sławnej dziury w ziemi, </w:t>
      </w:r>
      <w:r w:rsidR="00D44DFB">
        <w:t xml:space="preserve">czy </w:t>
      </w:r>
      <w:r w:rsidR="00F979A7">
        <w:t xml:space="preserve">zarządzania stadionem. </w:t>
      </w:r>
      <w:r w:rsidR="00D44DFB">
        <w:t>Jeżeli taki wariant znajdzie potwierdzenie w rzeczywistości będzie to zła wiadomość dla Śląska Wrocław.</w:t>
      </w:r>
      <w:r w:rsidR="005B4F2F">
        <w:t xml:space="preserve"> Wszystko wskazuje na to, że klub będzie prywatny tylko z nazwy, bo Gmina Wrocław </w:t>
      </w:r>
      <w:r w:rsidR="00AB5722">
        <w:br/>
      </w:r>
      <w:r w:rsidR="005B4F2F">
        <w:t>w dalszym ciągu będzie finansować klub. W jakiej kwocie – tego nie wiadomo i będzie to wiedza skrzętnie ukrywana przed wrocławianami.</w:t>
      </w:r>
    </w:p>
    <w:p w:rsidR="00D44DFB" w:rsidRDefault="00D44DFB" w:rsidP="00766145">
      <w:pPr>
        <w:spacing w:after="0" w:line="360" w:lineRule="auto"/>
        <w:ind w:firstLine="708"/>
        <w:jc w:val="both"/>
      </w:pPr>
      <w:r>
        <w:t xml:space="preserve">Biorąc pod uwagę sposób zarządzania Wrocławiem </w:t>
      </w:r>
      <w:r w:rsidR="004A470B">
        <w:t xml:space="preserve">i </w:t>
      </w:r>
      <w:r>
        <w:t xml:space="preserve">wydarzenia związane z prywatyzacją klubu jedno jest pewne – proces </w:t>
      </w:r>
      <w:r w:rsidR="004A470B">
        <w:t>ten powinien być transparentny i poddany szczególnej kontroli.</w:t>
      </w:r>
    </w:p>
    <w:p w:rsidR="007D215D" w:rsidRDefault="007D215D" w:rsidP="007D215D">
      <w:pPr>
        <w:spacing w:after="0" w:line="360" w:lineRule="auto"/>
        <w:jc w:val="both"/>
      </w:pPr>
      <w:r>
        <w:t xml:space="preserve">Powinniśmy poznać w perspektywie wielu lat kwotę środków finansowych, które inwestor chce przeznaczyć na rozwój Śląska Wrocław. Powinniśmy wiedzieć w jaki sposób Wrocław chce zabezpieczyć </w:t>
      </w:r>
      <w:r w:rsidR="002E4252">
        <w:t>się w przypadku niespełnienia</w:t>
      </w:r>
      <w:r>
        <w:t xml:space="preserve"> deklaracji przez inwestora. Konieczne jest również poznanie środków </w:t>
      </w:r>
      <w:r>
        <w:lastRenderedPageBreak/>
        <w:t xml:space="preserve">finansowych jakie Gmina Wrocław </w:t>
      </w:r>
      <w:r w:rsidR="002E4252">
        <w:t xml:space="preserve">będzie </w:t>
      </w:r>
      <w:r>
        <w:t>dopłacać do funkcjonowania klubu. W jaki sposób środki te zostaną przekazane prywatnemu inwestorowi.</w:t>
      </w:r>
    </w:p>
    <w:p w:rsidR="004A470B" w:rsidRDefault="004A470B" w:rsidP="004A5AAF">
      <w:pPr>
        <w:spacing w:after="0" w:line="360" w:lineRule="auto"/>
        <w:jc w:val="both"/>
      </w:pPr>
      <w:r>
        <w:t xml:space="preserve">Wszystko niestety wskazuje na to, że osoby zaangażowane w prywatyzację Śląska Wrocław </w:t>
      </w:r>
      <w:r w:rsidR="007D215D">
        <w:t>robią dużo, żeby nie dopuścić do pełnej informacji na ten temat</w:t>
      </w:r>
      <w:r>
        <w:t>. I niestety wszystko wskazuje na to, że</w:t>
      </w:r>
      <w:r w:rsidR="00766145">
        <w:t xml:space="preserve"> po raz kolejny </w:t>
      </w:r>
      <w:r w:rsidRPr="00AB5722">
        <w:t>im</w:t>
      </w:r>
      <w:r w:rsidR="00AB5722" w:rsidRPr="00AB5722">
        <w:t xml:space="preserve"> </w:t>
      </w:r>
      <w:r w:rsidR="00766145">
        <w:t xml:space="preserve">to </w:t>
      </w:r>
      <w:r w:rsidR="006954CB" w:rsidRPr="00AB5722">
        <w:t>się</w:t>
      </w:r>
      <w:r w:rsidR="006954CB">
        <w:t xml:space="preserve"> </w:t>
      </w:r>
      <w:r>
        <w:t>uda!</w:t>
      </w:r>
      <w:r w:rsidR="00766145">
        <w:t xml:space="preserve"> </w:t>
      </w:r>
      <w:r w:rsidR="007D215D">
        <w:t xml:space="preserve">Konsekwencje mogą być opłakane, przerabialiśmy je już przy wcześniejszych prywatyzacjach klubu. </w:t>
      </w:r>
    </w:p>
    <w:p w:rsidR="002E4252" w:rsidRDefault="002E4252" w:rsidP="004A5AAF">
      <w:pPr>
        <w:spacing w:after="0" w:line="360" w:lineRule="auto"/>
        <w:jc w:val="both"/>
      </w:pPr>
    </w:p>
    <w:p w:rsidR="002E4252" w:rsidRDefault="002E4252" w:rsidP="002E4252">
      <w:pPr>
        <w:spacing w:after="0"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E4252" w:rsidTr="002E4252">
        <w:tc>
          <w:tcPr>
            <w:tcW w:w="4531" w:type="dxa"/>
          </w:tcPr>
          <w:p w:rsidR="002E4252" w:rsidRDefault="002E4252" w:rsidP="002E4252">
            <w:pPr>
              <w:jc w:val="center"/>
            </w:pPr>
            <w:r>
              <w:t>Mirosława Stachowiak – Różecka</w:t>
            </w:r>
          </w:p>
          <w:p w:rsidR="002E4252" w:rsidRDefault="002E4252" w:rsidP="002E4252">
            <w:pPr>
              <w:jc w:val="center"/>
            </w:pPr>
            <w:r>
              <w:t>Poseł na Sejm RP</w:t>
            </w:r>
          </w:p>
        </w:tc>
        <w:tc>
          <w:tcPr>
            <w:tcW w:w="4531" w:type="dxa"/>
          </w:tcPr>
          <w:p w:rsidR="002E4252" w:rsidRDefault="002E4252" w:rsidP="002E4252">
            <w:pPr>
              <w:jc w:val="center"/>
            </w:pPr>
            <w:r>
              <w:t>Marcin Krzyżanowski</w:t>
            </w:r>
          </w:p>
          <w:p w:rsidR="002E4252" w:rsidRDefault="002E4252" w:rsidP="002E4252">
            <w:pPr>
              <w:jc w:val="center"/>
            </w:pPr>
            <w:r>
              <w:t>Radny Rady Miejskiej Wrocławia</w:t>
            </w:r>
          </w:p>
        </w:tc>
      </w:tr>
    </w:tbl>
    <w:p w:rsidR="002E4252" w:rsidRDefault="002E4252" w:rsidP="004A5AAF">
      <w:pPr>
        <w:spacing w:after="0" w:line="360" w:lineRule="auto"/>
        <w:jc w:val="both"/>
      </w:pPr>
      <w:bookmarkStart w:id="0" w:name="_GoBack"/>
      <w:bookmarkEnd w:id="0"/>
    </w:p>
    <w:sectPr w:rsidR="002E4252" w:rsidSect="005B4F2F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667" w:rsidRDefault="00FF3667" w:rsidP="00276151">
      <w:pPr>
        <w:spacing w:after="0" w:line="240" w:lineRule="auto"/>
      </w:pPr>
      <w:r>
        <w:separator/>
      </w:r>
    </w:p>
  </w:endnote>
  <w:endnote w:type="continuationSeparator" w:id="0">
    <w:p w:rsidR="00FF3667" w:rsidRDefault="00FF3667" w:rsidP="0027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667" w:rsidRDefault="00FF3667" w:rsidP="00276151">
      <w:pPr>
        <w:spacing w:after="0" w:line="240" w:lineRule="auto"/>
      </w:pPr>
      <w:r>
        <w:separator/>
      </w:r>
    </w:p>
  </w:footnote>
  <w:footnote w:type="continuationSeparator" w:id="0">
    <w:p w:rsidR="00FF3667" w:rsidRDefault="00FF3667" w:rsidP="002761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51"/>
    <w:rsid w:val="00064D4D"/>
    <w:rsid w:val="000D3080"/>
    <w:rsid w:val="00251C38"/>
    <w:rsid w:val="00276151"/>
    <w:rsid w:val="002E4252"/>
    <w:rsid w:val="00310882"/>
    <w:rsid w:val="00320F99"/>
    <w:rsid w:val="003C277C"/>
    <w:rsid w:val="004A470B"/>
    <w:rsid w:val="004A5AAF"/>
    <w:rsid w:val="005B4F2F"/>
    <w:rsid w:val="006954CB"/>
    <w:rsid w:val="00766145"/>
    <w:rsid w:val="007D215D"/>
    <w:rsid w:val="0082131E"/>
    <w:rsid w:val="008E3A38"/>
    <w:rsid w:val="00A5431A"/>
    <w:rsid w:val="00A62C05"/>
    <w:rsid w:val="00AB5722"/>
    <w:rsid w:val="00B655C8"/>
    <w:rsid w:val="00C301B9"/>
    <w:rsid w:val="00D44DFB"/>
    <w:rsid w:val="00F979A7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FA955-9EF2-43F3-B082-8B687780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151"/>
  </w:style>
  <w:style w:type="paragraph" w:styleId="Stopka">
    <w:name w:val="footer"/>
    <w:basedOn w:val="Normalny"/>
    <w:link w:val="StopkaZnak"/>
    <w:uiPriority w:val="99"/>
    <w:unhideWhenUsed/>
    <w:rsid w:val="0027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151"/>
  </w:style>
  <w:style w:type="table" w:styleId="Tabela-Siatka">
    <w:name w:val="Table Grid"/>
    <w:basedOn w:val="Standardowy"/>
    <w:uiPriority w:val="39"/>
    <w:rsid w:val="002E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BiuroPoselskie</dc:creator>
  <cp:keywords/>
  <dc:description/>
  <cp:lastModifiedBy>BiuroPoselskie</cp:lastModifiedBy>
  <cp:revision>9</cp:revision>
  <dcterms:created xsi:type="dcterms:W3CDTF">2017-07-05T11:21:00Z</dcterms:created>
  <dcterms:modified xsi:type="dcterms:W3CDTF">2017-07-05T11:34:00Z</dcterms:modified>
</cp:coreProperties>
</file>