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9302" w14:textId="5B33A775" w:rsidR="002A0E8B" w:rsidRPr="00656AFB" w:rsidRDefault="00785460" w:rsidP="00656AFB">
      <w:pPr>
        <w:spacing w:line="360" w:lineRule="auto"/>
        <w:rPr>
          <w:rFonts w:ascii="Arial" w:hAnsi="Arial" w:cs="Arial"/>
          <w:sz w:val="24"/>
          <w:szCs w:val="24"/>
        </w:rPr>
      </w:pPr>
      <w:r w:rsidRPr="00656AFB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E876582" wp14:editId="780B0E61">
            <wp:extent cx="2423160" cy="632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98240" w14:textId="77777777" w:rsidR="002A0E8B" w:rsidRPr="00247784" w:rsidRDefault="00247784" w:rsidP="00247784">
      <w:pPr>
        <w:spacing w:line="360" w:lineRule="auto"/>
        <w:rPr>
          <w:b/>
          <w:sz w:val="28"/>
          <w:szCs w:val="28"/>
        </w:rPr>
      </w:pPr>
      <w:r w:rsidRPr="00247784">
        <w:rPr>
          <w:b/>
          <w:sz w:val="28"/>
          <w:szCs w:val="28"/>
        </w:rPr>
        <w:t>Premiera w Multikinie</w:t>
      </w:r>
      <w:r w:rsidR="00791C68">
        <w:rPr>
          <w:b/>
          <w:sz w:val="28"/>
          <w:szCs w:val="28"/>
        </w:rPr>
        <w:t>: Java i Java</w:t>
      </w:r>
      <w:r w:rsidRPr="00247784">
        <w:rPr>
          <w:b/>
          <w:sz w:val="28"/>
          <w:szCs w:val="28"/>
        </w:rPr>
        <w:t>Script</w:t>
      </w:r>
      <w:r w:rsidR="00EC0A57">
        <w:rPr>
          <w:b/>
          <w:sz w:val="28"/>
          <w:szCs w:val="28"/>
        </w:rPr>
        <w:t>, czyli tajemna wiedza</w:t>
      </w:r>
      <w:r w:rsidRPr="00247784">
        <w:rPr>
          <w:b/>
          <w:sz w:val="28"/>
          <w:szCs w:val="28"/>
        </w:rPr>
        <w:t xml:space="preserve"> dla ekspertów</w:t>
      </w:r>
    </w:p>
    <w:p w14:paraId="1DA6B8E1" w14:textId="77777777" w:rsidR="002A0E8B" w:rsidRPr="00656AFB" w:rsidRDefault="002A0E8B" w:rsidP="00656AFB">
      <w:pPr>
        <w:spacing w:line="360" w:lineRule="auto"/>
        <w:rPr>
          <w:b/>
          <w:sz w:val="24"/>
          <w:szCs w:val="24"/>
          <w:u w:val="single"/>
        </w:rPr>
      </w:pPr>
      <w:r w:rsidRPr="00656AFB">
        <w:rPr>
          <w:b/>
          <w:sz w:val="24"/>
          <w:szCs w:val="24"/>
          <w:u w:val="single"/>
        </w:rPr>
        <w:t xml:space="preserve">Eksperci zapraszają na wrocławską konferencję </w:t>
      </w:r>
      <w:r w:rsidR="00247784">
        <w:rPr>
          <w:b/>
          <w:sz w:val="24"/>
          <w:szCs w:val="24"/>
          <w:u w:val="single"/>
        </w:rPr>
        <w:t xml:space="preserve">naukową </w:t>
      </w:r>
      <w:r w:rsidRPr="00656AFB">
        <w:rPr>
          <w:b/>
          <w:sz w:val="24"/>
          <w:szCs w:val="24"/>
          <w:u w:val="single"/>
        </w:rPr>
        <w:t xml:space="preserve">Tech Talk with </w:t>
      </w:r>
      <w:proofErr w:type="spellStart"/>
      <w:r w:rsidRPr="00656AFB">
        <w:rPr>
          <w:b/>
          <w:sz w:val="24"/>
          <w:szCs w:val="24"/>
          <w:u w:val="single"/>
        </w:rPr>
        <w:t>Capgemini</w:t>
      </w:r>
      <w:proofErr w:type="spellEnd"/>
      <w:r w:rsidRPr="00656AFB">
        <w:rPr>
          <w:b/>
          <w:sz w:val="24"/>
          <w:szCs w:val="24"/>
          <w:u w:val="single"/>
        </w:rPr>
        <w:t xml:space="preserve"> Special Edition</w:t>
      </w:r>
      <w:r w:rsidR="00F35021" w:rsidRPr="00656AFB">
        <w:rPr>
          <w:b/>
          <w:sz w:val="24"/>
          <w:szCs w:val="24"/>
          <w:u w:val="single"/>
        </w:rPr>
        <w:t xml:space="preserve"> II</w:t>
      </w:r>
    </w:p>
    <w:p w14:paraId="200F4B4F" w14:textId="77777777" w:rsidR="00791C68" w:rsidRDefault="003E5ED9" w:rsidP="00656AFB">
      <w:pPr>
        <w:spacing w:line="360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247784">
        <w:rPr>
          <w:b/>
          <w:bCs/>
          <w:sz w:val="24"/>
          <w:szCs w:val="24"/>
          <w:shd w:val="clear" w:color="auto" w:fill="FFFFFF"/>
        </w:rPr>
        <w:t xml:space="preserve">Gdzie zdobyć ekspercką wiedzę </w:t>
      </w:r>
      <w:r w:rsidR="0041786A" w:rsidRPr="00247784">
        <w:rPr>
          <w:b/>
          <w:bCs/>
          <w:sz w:val="24"/>
          <w:szCs w:val="24"/>
          <w:shd w:val="clear" w:color="auto" w:fill="FFFFFF"/>
        </w:rPr>
        <w:t>z najbardziej pożądan</w:t>
      </w:r>
      <w:r w:rsidR="00791C68">
        <w:rPr>
          <w:b/>
          <w:bCs/>
          <w:sz w:val="24"/>
          <w:szCs w:val="24"/>
          <w:shd w:val="clear" w:color="auto" w:fill="FFFFFF"/>
        </w:rPr>
        <w:t>ej</w:t>
      </w:r>
      <w:r w:rsidR="0041786A" w:rsidRPr="00247784">
        <w:rPr>
          <w:b/>
          <w:bCs/>
          <w:sz w:val="24"/>
          <w:szCs w:val="24"/>
          <w:shd w:val="clear" w:color="auto" w:fill="FFFFFF"/>
        </w:rPr>
        <w:t xml:space="preserve"> przez rynek pracy</w:t>
      </w:r>
      <w:r w:rsidRPr="00247784">
        <w:rPr>
          <w:b/>
          <w:bCs/>
          <w:sz w:val="24"/>
          <w:szCs w:val="24"/>
          <w:shd w:val="clear" w:color="auto" w:fill="FFFFFF"/>
        </w:rPr>
        <w:t xml:space="preserve"> dziedzin</w:t>
      </w:r>
      <w:r w:rsidR="00791C68">
        <w:rPr>
          <w:b/>
          <w:bCs/>
          <w:sz w:val="24"/>
          <w:szCs w:val="24"/>
          <w:shd w:val="clear" w:color="auto" w:fill="FFFFFF"/>
        </w:rPr>
        <w:t>y</w:t>
      </w:r>
      <w:r w:rsidR="0041786A" w:rsidRPr="00247784">
        <w:rPr>
          <w:b/>
          <w:bCs/>
          <w:sz w:val="24"/>
          <w:szCs w:val="24"/>
          <w:shd w:val="clear" w:color="auto" w:fill="FFFFFF"/>
        </w:rPr>
        <w:t>?</w:t>
      </w:r>
      <w:r w:rsidRPr="00247784">
        <w:rPr>
          <w:b/>
          <w:bCs/>
          <w:sz w:val="24"/>
          <w:szCs w:val="24"/>
          <w:shd w:val="clear" w:color="auto" w:fill="FFFFFF"/>
        </w:rPr>
        <w:t xml:space="preserve"> </w:t>
      </w:r>
      <w:r w:rsidR="00B17F89" w:rsidRPr="00247784">
        <w:rPr>
          <w:b/>
          <w:bCs/>
          <w:sz w:val="24"/>
          <w:szCs w:val="24"/>
          <w:shd w:val="clear" w:color="auto" w:fill="FFFFFF"/>
        </w:rPr>
        <w:t xml:space="preserve">Gdzie spotkać prawdziwe gwiazdy </w:t>
      </w:r>
      <w:r w:rsidR="00AD095A">
        <w:rPr>
          <w:b/>
          <w:bCs/>
          <w:sz w:val="24"/>
          <w:szCs w:val="24"/>
          <w:shd w:val="clear" w:color="auto" w:fill="FFFFFF"/>
        </w:rPr>
        <w:t xml:space="preserve">posługujące się </w:t>
      </w:r>
      <w:r w:rsidR="00B17F89" w:rsidRPr="00247784">
        <w:rPr>
          <w:b/>
          <w:bCs/>
          <w:sz w:val="24"/>
          <w:szCs w:val="24"/>
          <w:shd w:val="clear" w:color="auto" w:fill="FFFFFF"/>
        </w:rPr>
        <w:t>językami</w:t>
      </w:r>
      <w:r w:rsidR="00AD095A">
        <w:rPr>
          <w:b/>
          <w:bCs/>
          <w:sz w:val="24"/>
          <w:szCs w:val="24"/>
          <w:shd w:val="clear" w:color="auto" w:fill="FFFFFF"/>
        </w:rPr>
        <w:t xml:space="preserve"> programowania</w:t>
      </w:r>
      <w:r w:rsidR="00B17F89" w:rsidRPr="00247784">
        <w:rPr>
          <w:b/>
          <w:bCs/>
          <w:sz w:val="24"/>
          <w:szCs w:val="24"/>
          <w:shd w:val="clear" w:color="auto" w:fill="FFFFFF"/>
        </w:rPr>
        <w:t xml:space="preserve">, jak swoimi własnymi? </w:t>
      </w:r>
      <w:r w:rsidR="003E5F66">
        <w:rPr>
          <w:b/>
          <w:bCs/>
          <w:sz w:val="24"/>
          <w:szCs w:val="24"/>
          <w:shd w:val="clear" w:color="auto" w:fill="FFFFFF"/>
        </w:rPr>
        <w:t xml:space="preserve"> Gdzie rozwikłać tajemnicę największych specjalistów</w:t>
      </w:r>
      <w:r w:rsidR="0041786A" w:rsidRPr="00247784">
        <w:rPr>
          <w:b/>
          <w:bCs/>
          <w:sz w:val="24"/>
          <w:szCs w:val="24"/>
          <w:shd w:val="clear" w:color="auto" w:fill="FFFFFF"/>
        </w:rPr>
        <w:t>?</w:t>
      </w:r>
      <w:r w:rsidR="00656AFB" w:rsidRPr="00247784">
        <w:rPr>
          <w:b/>
          <w:bCs/>
          <w:sz w:val="24"/>
          <w:szCs w:val="24"/>
          <w:shd w:val="clear" w:color="auto" w:fill="FFFFFF"/>
        </w:rPr>
        <w:t xml:space="preserve"> I jak przy okazji zrobić coś dobrego dla potrzebujących?</w:t>
      </w:r>
      <w:r w:rsidR="0041786A" w:rsidRPr="00247784">
        <w:rPr>
          <w:b/>
          <w:bCs/>
          <w:sz w:val="24"/>
          <w:szCs w:val="24"/>
          <w:shd w:val="clear" w:color="auto" w:fill="FFFFFF"/>
        </w:rPr>
        <w:t xml:space="preserve"> Odpowiedź </w:t>
      </w:r>
      <w:r w:rsidR="00351567" w:rsidRPr="00247784">
        <w:rPr>
          <w:b/>
          <w:bCs/>
          <w:sz w:val="24"/>
          <w:szCs w:val="24"/>
          <w:shd w:val="clear" w:color="auto" w:fill="FFFFFF"/>
        </w:rPr>
        <w:t>jest bardzo prosta</w:t>
      </w:r>
      <w:r w:rsidR="0041786A" w:rsidRPr="00247784">
        <w:rPr>
          <w:b/>
          <w:bCs/>
          <w:sz w:val="24"/>
          <w:szCs w:val="24"/>
          <w:shd w:val="clear" w:color="auto" w:fill="FFFFFF"/>
        </w:rPr>
        <w:t>: 1 marca</w:t>
      </w:r>
      <w:r w:rsidR="00B17F89" w:rsidRPr="00247784">
        <w:rPr>
          <w:b/>
          <w:bCs/>
          <w:sz w:val="24"/>
          <w:szCs w:val="24"/>
          <w:shd w:val="clear" w:color="auto" w:fill="FFFFFF"/>
        </w:rPr>
        <w:t xml:space="preserve"> w Multikin</w:t>
      </w:r>
      <w:r w:rsidR="0041786A" w:rsidRPr="00247784">
        <w:rPr>
          <w:b/>
          <w:bCs/>
          <w:sz w:val="24"/>
          <w:szCs w:val="24"/>
          <w:shd w:val="clear" w:color="auto" w:fill="FFFFFF"/>
        </w:rPr>
        <w:t>ie</w:t>
      </w:r>
      <w:r w:rsidR="00B17F89" w:rsidRPr="00247784">
        <w:rPr>
          <w:b/>
          <w:bCs/>
          <w:sz w:val="24"/>
          <w:szCs w:val="24"/>
          <w:shd w:val="clear" w:color="auto" w:fill="FFFFFF"/>
        </w:rPr>
        <w:t xml:space="preserve"> w Pasażu Grunwaldzkim</w:t>
      </w:r>
      <w:r w:rsidR="00351567" w:rsidRPr="00247784">
        <w:rPr>
          <w:b/>
          <w:bCs/>
          <w:sz w:val="24"/>
          <w:szCs w:val="24"/>
          <w:shd w:val="clear" w:color="auto" w:fill="FFFFFF"/>
        </w:rPr>
        <w:t xml:space="preserve"> podczas specjalistycznej konferencji o językach Java i Java </w:t>
      </w:r>
      <w:proofErr w:type="spellStart"/>
      <w:r w:rsidR="00351567" w:rsidRPr="00247784">
        <w:rPr>
          <w:b/>
          <w:bCs/>
          <w:sz w:val="24"/>
          <w:szCs w:val="24"/>
          <w:shd w:val="clear" w:color="auto" w:fill="FFFFFF"/>
        </w:rPr>
        <w:t>Script</w:t>
      </w:r>
      <w:proofErr w:type="spellEnd"/>
      <w:r w:rsidR="0041786A" w:rsidRPr="00247784">
        <w:rPr>
          <w:b/>
          <w:bCs/>
          <w:sz w:val="24"/>
          <w:szCs w:val="24"/>
          <w:shd w:val="clear" w:color="auto" w:fill="FFFFFF"/>
        </w:rPr>
        <w:t>.</w:t>
      </w:r>
      <w:r w:rsidR="00791C68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05C8D8B0" w14:textId="77777777" w:rsidR="0041786A" w:rsidRPr="00247784" w:rsidRDefault="00791C68" w:rsidP="00656AFB">
      <w:pPr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791C68">
        <w:rPr>
          <w:bCs/>
          <w:sz w:val="24"/>
          <w:szCs w:val="24"/>
          <w:shd w:val="clear" w:color="auto" w:fill="FFFFFF"/>
        </w:rPr>
        <w:t xml:space="preserve">Tego w </w:t>
      </w:r>
      <w:r>
        <w:rPr>
          <w:bCs/>
          <w:sz w:val="24"/>
          <w:szCs w:val="24"/>
          <w:shd w:val="clear" w:color="auto" w:fill="FFFFFF"/>
        </w:rPr>
        <w:t>Multik</w:t>
      </w:r>
      <w:r w:rsidRPr="00791C68">
        <w:rPr>
          <w:bCs/>
          <w:sz w:val="24"/>
          <w:szCs w:val="24"/>
          <w:shd w:val="clear" w:color="auto" w:fill="FFFFFF"/>
        </w:rPr>
        <w:t>inie jeszcze nie grali!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="00351567" w:rsidRPr="00247784">
        <w:rPr>
          <w:bCs/>
          <w:sz w:val="24"/>
          <w:szCs w:val="24"/>
          <w:shd w:val="clear" w:color="auto" w:fill="FFFFFF"/>
        </w:rPr>
        <w:t>W pierwszy dzień marca w</w:t>
      </w:r>
      <w:r>
        <w:rPr>
          <w:bCs/>
          <w:sz w:val="24"/>
          <w:szCs w:val="24"/>
          <w:shd w:val="clear" w:color="auto" w:fill="FFFFFF"/>
        </w:rPr>
        <w:t xml:space="preserve"> aż</w:t>
      </w:r>
      <w:r w:rsidR="00351567" w:rsidRPr="00247784">
        <w:rPr>
          <w:bCs/>
          <w:sz w:val="24"/>
          <w:szCs w:val="24"/>
          <w:shd w:val="clear" w:color="auto" w:fill="FFFFFF"/>
        </w:rPr>
        <w:t xml:space="preserve"> dwóch salach kinowych w Pasażu Grunwaldzkim </w:t>
      </w:r>
      <w:r w:rsidR="00B17F89" w:rsidRPr="00247784">
        <w:rPr>
          <w:bCs/>
          <w:sz w:val="24"/>
          <w:szCs w:val="24"/>
          <w:shd w:val="clear" w:color="auto" w:fill="FFFFFF"/>
        </w:rPr>
        <w:t>odbędzie się specjalistyczne wydarzenie naukowe –</w:t>
      </w:r>
      <w:r>
        <w:rPr>
          <w:bCs/>
          <w:sz w:val="24"/>
          <w:szCs w:val="24"/>
          <w:shd w:val="clear" w:color="auto" w:fill="FFFFFF"/>
        </w:rPr>
        <w:t xml:space="preserve"> </w:t>
      </w:r>
      <w:r w:rsidRPr="00247784">
        <w:rPr>
          <w:bCs/>
          <w:sz w:val="24"/>
          <w:szCs w:val="24"/>
          <w:shd w:val="clear" w:color="auto" w:fill="FFFFFF"/>
        </w:rPr>
        <w:t>ekspercka</w:t>
      </w:r>
      <w:r w:rsidR="00B17F89" w:rsidRPr="00247784">
        <w:rPr>
          <w:bCs/>
          <w:sz w:val="24"/>
          <w:szCs w:val="24"/>
          <w:shd w:val="clear" w:color="auto" w:fill="FFFFFF"/>
        </w:rPr>
        <w:t xml:space="preserve"> konferencj</w:t>
      </w:r>
      <w:r>
        <w:rPr>
          <w:bCs/>
          <w:sz w:val="24"/>
          <w:szCs w:val="24"/>
          <w:shd w:val="clear" w:color="auto" w:fill="FFFFFF"/>
        </w:rPr>
        <w:t>a</w:t>
      </w:r>
      <w:r w:rsidR="00B17F89" w:rsidRPr="00247784">
        <w:rPr>
          <w:bCs/>
          <w:sz w:val="24"/>
          <w:szCs w:val="24"/>
          <w:shd w:val="clear" w:color="auto" w:fill="FFFFFF"/>
        </w:rPr>
        <w:t xml:space="preserve"> organizowan</w:t>
      </w:r>
      <w:r>
        <w:rPr>
          <w:bCs/>
          <w:sz w:val="24"/>
          <w:szCs w:val="24"/>
          <w:shd w:val="clear" w:color="auto" w:fill="FFFFFF"/>
        </w:rPr>
        <w:t>a</w:t>
      </w:r>
      <w:r w:rsidR="00B17F89" w:rsidRPr="00247784">
        <w:rPr>
          <w:bCs/>
          <w:sz w:val="24"/>
          <w:szCs w:val="24"/>
          <w:shd w:val="clear" w:color="auto" w:fill="FFFFFF"/>
        </w:rPr>
        <w:t xml:space="preserve"> przez </w:t>
      </w:r>
      <w:proofErr w:type="spellStart"/>
      <w:r w:rsidR="00B17F89" w:rsidRPr="00247784">
        <w:rPr>
          <w:bCs/>
          <w:sz w:val="24"/>
          <w:szCs w:val="24"/>
          <w:shd w:val="clear" w:color="auto" w:fill="FFFFFF"/>
        </w:rPr>
        <w:t>Capgemini</w:t>
      </w:r>
      <w:proofErr w:type="spellEnd"/>
      <w:r w:rsidR="00B17F89" w:rsidRPr="00247784">
        <w:rPr>
          <w:bCs/>
          <w:sz w:val="24"/>
          <w:szCs w:val="24"/>
          <w:shd w:val="clear" w:color="auto" w:fill="FFFFFF"/>
        </w:rPr>
        <w:t xml:space="preserve"> Software Solutions Center.</w:t>
      </w:r>
      <w:r w:rsidR="0041786A" w:rsidRPr="00247784"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>Choć to druga edycja wydarzenia, to ty</w:t>
      </w:r>
      <w:r w:rsidR="0041786A" w:rsidRPr="00247784">
        <w:rPr>
          <w:bCs/>
          <w:sz w:val="24"/>
          <w:szCs w:val="24"/>
          <w:shd w:val="clear" w:color="auto" w:fill="FFFFFF"/>
        </w:rPr>
        <w:t xml:space="preserve">m razem </w:t>
      </w:r>
      <w:r>
        <w:rPr>
          <w:bCs/>
          <w:sz w:val="24"/>
          <w:szCs w:val="24"/>
          <w:shd w:val="clear" w:color="auto" w:fill="FFFFFF"/>
        </w:rPr>
        <w:t xml:space="preserve">znacznie poszerzona – </w:t>
      </w:r>
      <w:r w:rsidR="0041786A" w:rsidRPr="00247784">
        <w:rPr>
          <w:bCs/>
          <w:sz w:val="24"/>
          <w:szCs w:val="24"/>
          <w:shd w:val="clear" w:color="auto" w:fill="FFFFFF"/>
        </w:rPr>
        <w:t xml:space="preserve">eksperci i specjaliści przygotowali wystąpienia w dwóch tematach: Java i </w:t>
      </w:r>
      <w:r w:rsidRPr="00247784">
        <w:rPr>
          <w:bCs/>
          <w:sz w:val="24"/>
          <w:szCs w:val="24"/>
          <w:shd w:val="clear" w:color="auto" w:fill="FFFFFF"/>
        </w:rPr>
        <w:t>JavaScript</w:t>
      </w:r>
      <w:r w:rsidR="0041786A" w:rsidRPr="00247784">
        <w:rPr>
          <w:bCs/>
          <w:sz w:val="24"/>
          <w:szCs w:val="24"/>
          <w:shd w:val="clear" w:color="auto" w:fill="FFFFFF"/>
        </w:rPr>
        <w:t>.</w:t>
      </w:r>
    </w:p>
    <w:p w14:paraId="052D9A41" w14:textId="5808B055" w:rsidR="00B17F89" w:rsidRPr="00247784" w:rsidRDefault="00B17F89" w:rsidP="00656AFB">
      <w:pPr>
        <w:spacing w:line="360" w:lineRule="auto"/>
        <w:jc w:val="both"/>
        <w:rPr>
          <w:bCs/>
          <w:i/>
          <w:sz w:val="24"/>
          <w:szCs w:val="24"/>
          <w:shd w:val="clear" w:color="auto" w:fill="FFFFFF"/>
        </w:rPr>
      </w:pPr>
      <w:r w:rsidRPr="00247784">
        <w:rPr>
          <w:bCs/>
          <w:sz w:val="24"/>
          <w:szCs w:val="24"/>
          <w:shd w:val="clear" w:color="auto" w:fill="FFFFFF"/>
        </w:rPr>
        <w:t>To konferencja dla tych, dla których samouczki i podręczniki to już od dawna za mało</w:t>
      </w:r>
      <w:r w:rsidR="00090D95" w:rsidRPr="00247784">
        <w:rPr>
          <w:bCs/>
          <w:sz w:val="24"/>
          <w:szCs w:val="24"/>
          <w:shd w:val="clear" w:color="auto" w:fill="FFFFFF"/>
        </w:rPr>
        <w:t xml:space="preserve"> – podczas jednodniowego wydarzenia doświadczeni eksperci podzielą się wiedzą, </w:t>
      </w:r>
      <w:proofErr w:type="gramStart"/>
      <w:r w:rsidR="00090D95" w:rsidRPr="00247784">
        <w:rPr>
          <w:bCs/>
          <w:sz w:val="24"/>
          <w:szCs w:val="24"/>
          <w:shd w:val="clear" w:color="auto" w:fill="FFFFFF"/>
        </w:rPr>
        <w:t>którą na co</w:t>
      </w:r>
      <w:proofErr w:type="gramEnd"/>
      <w:r w:rsidR="00090D95" w:rsidRPr="00247784">
        <w:rPr>
          <w:bCs/>
          <w:sz w:val="24"/>
          <w:szCs w:val="24"/>
          <w:shd w:val="clear" w:color="auto" w:fill="FFFFFF"/>
        </w:rPr>
        <w:t xml:space="preserve"> dzień wykorzystują przy zaawansowanych projektach dla dużych, znanych marek. – </w:t>
      </w:r>
      <w:r w:rsidR="00090D95" w:rsidRPr="00247784">
        <w:rPr>
          <w:bCs/>
          <w:i/>
          <w:sz w:val="24"/>
          <w:szCs w:val="24"/>
          <w:shd w:val="clear" w:color="auto" w:fill="FFFFFF"/>
        </w:rPr>
        <w:t>Chcemy wyjść naprzeciw</w:t>
      </w:r>
      <w:r w:rsidR="00AD095A">
        <w:rPr>
          <w:bCs/>
          <w:i/>
          <w:sz w:val="24"/>
          <w:szCs w:val="24"/>
          <w:shd w:val="clear" w:color="auto" w:fill="FFFFFF"/>
        </w:rPr>
        <w:t xml:space="preserve"> oczekiwaniom</w:t>
      </w:r>
      <w:r w:rsidR="00090D95" w:rsidRPr="00247784">
        <w:rPr>
          <w:bCs/>
          <w:i/>
          <w:sz w:val="24"/>
          <w:szCs w:val="24"/>
          <w:shd w:val="clear" w:color="auto" w:fill="FFFFFF"/>
        </w:rPr>
        <w:t xml:space="preserve"> </w:t>
      </w:r>
      <w:r w:rsidR="00AD095A">
        <w:rPr>
          <w:bCs/>
          <w:i/>
          <w:sz w:val="24"/>
          <w:szCs w:val="24"/>
          <w:shd w:val="clear" w:color="auto" w:fill="FFFFFF"/>
        </w:rPr>
        <w:t>specjalistów</w:t>
      </w:r>
      <w:r w:rsidR="00090D95" w:rsidRPr="00247784">
        <w:rPr>
          <w:bCs/>
          <w:i/>
          <w:sz w:val="24"/>
          <w:szCs w:val="24"/>
          <w:shd w:val="clear" w:color="auto" w:fill="FFFFFF"/>
        </w:rPr>
        <w:t xml:space="preserve"> poszukujący</w:t>
      </w:r>
      <w:r w:rsidR="00AD095A">
        <w:rPr>
          <w:bCs/>
          <w:i/>
          <w:sz w:val="24"/>
          <w:szCs w:val="24"/>
          <w:shd w:val="clear" w:color="auto" w:fill="FFFFFF"/>
        </w:rPr>
        <w:t>ch</w:t>
      </w:r>
      <w:r w:rsidR="00090D95" w:rsidRPr="00247784">
        <w:rPr>
          <w:bCs/>
          <w:i/>
          <w:sz w:val="24"/>
          <w:szCs w:val="24"/>
          <w:shd w:val="clear" w:color="auto" w:fill="FFFFFF"/>
        </w:rPr>
        <w:t xml:space="preserve"> nowej wiedzy, </w:t>
      </w:r>
      <w:r w:rsidR="003140C5" w:rsidRPr="00247784">
        <w:rPr>
          <w:bCs/>
          <w:i/>
          <w:sz w:val="24"/>
          <w:szCs w:val="24"/>
          <w:shd w:val="clear" w:color="auto" w:fill="FFFFFF"/>
        </w:rPr>
        <w:t>pragnąc</w:t>
      </w:r>
      <w:r w:rsidR="00090D95" w:rsidRPr="00247784">
        <w:rPr>
          <w:bCs/>
          <w:i/>
          <w:sz w:val="24"/>
          <w:szCs w:val="24"/>
          <w:shd w:val="clear" w:color="auto" w:fill="FFFFFF"/>
        </w:rPr>
        <w:t>ym wymienić się doświadczeniami i kompetencjami</w:t>
      </w:r>
      <w:r w:rsidR="00090D95" w:rsidRPr="00247784">
        <w:rPr>
          <w:bCs/>
          <w:sz w:val="24"/>
          <w:szCs w:val="24"/>
          <w:shd w:val="clear" w:color="auto" w:fill="FFFFFF"/>
        </w:rPr>
        <w:t xml:space="preserve"> – komentuje Agata Wabnic</w:t>
      </w:r>
      <w:r w:rsidR="008730F0">
        <w:rPr>
          <w:bCs/>
          <w:sz w:val="24"/>
          <w:szCs w:val="24"/>
          <w:shd w:val="clear" w:color="auto" w:fill="FFFFFF"/>
        </w:rPr>
        <w:t xml:space="preserve"> z </w:t>
      </w:r>
      <w:proofErr w:type="spellStart"/>
      <w:r w:rsidR="008730F0">
        <w:rPr>
          <w:bCs/>
          <w:sz w:val="24"/>
          <w:szCs w:val="24"/>
          <w:shd w:val="clear" w:color="auto" w:fill="FFFFFF"/>
        </w:rPr>
        <w:t>Capgemini</w:t>
      </w:r>
      <w:proofErr w:type="spellEnd"/>
      <w:r w:rsidR="008730F0">
        <w:rPr>
          <w:rStyle w:val="Odwoaniedokomentarza"/>
        </w:rPr>
        <w:t xml:space="preserve"> –</w:t>
      </w:r>
      <w:r w:rsidR="003140C5" w:rsidRPr="00247784">
        <w:rPr>
          <w:bCs/>
          <w:sz w:val="24"/>
          <w:szCs w:val="24"/>
          <w:shd w:val="clear" w:color="auto" w:fill="FFFFFF"/>
        </w:rPr>
        <w:t xml:space="preserve"> </w:t>
      </w:r>
      <w:r w:rsidR="003140C5" w:rsidRPr="00247784">
        <w:rPr>
          <w:bCs/>
          <w:i/>
          <w:sz w:val="24"/>
          <w:szCs w:val="24"/>
          <w:shd w:val="clear" w:color="auto" w:fill="FFFFFF"/>
        </w:rPr>
        <w:t>większość konferencji programistycznych o tak zaawansowanym poziomie omija Wrocław, dlatego my próbujemy już po raz drugi ten trend odwrócić. Wrocław ma w swoich zasobach świetnych specjalistów, którzy chętnie podzielą się swoją wiedzą</w:t>
      </w:r>
      <w:r w:rsidR="003E5F66">
        <w:rPr>
          <w:bCs/>
          <w:i/>
          <w:sz w:val="24"/>
          <w:szCs w:val="24"/>
          <w:shd w:val="clear" w:color="auto" w:fill="FFFFFF"/>
        </w:rPr>
        <w:t xml:space="preserve"> </w:t>
      </w:r>
      <w:r w:rsidR="003140C5" w:rsidRPr="00247784">
        <w:rPr>
          <w:bCs/>
          <w:i/>
          <w:sz w:val="24"/>
          <w:szCs w:val="24"/>
          <w:shd w:val="clear" w:color="auto" w:fill="FFFFFF"/>
        </w:rPr>
        <w:t>–</w:t>
      </w:r>
      <w:r w:rsidR="003E5F66">
        <w:rPr>
          <w:bCs/>
          <w:i/>
          <w:sz w:val="24"/>
          <w:szCs w:val="24"/>
          <w:shd w:val="clear" w:color="auto" w:fill="FFFFFF"/>
        </w:rPr>
        <w:t xml:space="preserve"> a</w:t>
      </w:r>
      <w:r w:rsidR="003140C5" w:rsidRPr="00247784">
        <w:rPr>
          <w:bCs/>
          <w:i/>
          <w:sz w:val="24"/>
          <w:szCs w:val="24"/>
          <w:shd w:val="clear" w:color="auto" w:fill="FFFFFF"/>
        </w:rPr>
        <w:t xml:space="preserve"> to również jedna z głównych zasad </w:t>
      </w:r>
      <w:r w:rsidR="00A40E0D" w:rsidRPr="00247784">
        <w:rPr>
          <w:bCs/>
          <w:i/>
          <w:sz w:val="24"/>
          <w:szCs w:val="24"/>
          <w:shd w:val="clear" w:color="auto" w:fill="FFFFFF"/>
        </w:rPr>
        <w:t xml:space="preserve">pracy w </w:t>
      </w:r>
      <w:proofErr w:type="spellStart"/>
      <w:r w:rsidR="003140C5" w:rsidRPr="00247784">
        <w:rPr>
          <w:bCs/>
          <w:i/>
          <w:sz w:val="24"/>
          <w:szCs w:val="24"/>
          <w:shd w:val="clear" w:color="auto" w:fill="FFFFFF"/>
        </w:rPr>
        <w:t>Capgemini</w:t>
      </w:r>
      <w:proofErr w:type="spellEnd"/>
      <w:r w:rsidR="003140C5" w:rsidRPr="00247784">
        <w:rPr>
          <w:bCs/>
          <w:i/>
          <w:sz w:val="24"/>
          <w:szCs w:val="24"/>
          <w:shd w:val="clear" w:color="auto" w:fill="FFFFFF"/>
        </w:rPr>
        <w:t xml:space="preserve">. Z tej </w:t>
      </w:r>
      <w:r w:rsidR="00AD095A">
        <w:rPr>
          <w:bCs/>
          <w:i/>
          <w:sz w:val="24"/>
          <w:szCs w:val="24"/>
          <w:shd w:val="clear" w:color="auto" w:fill="FFFFFF"/>
        </w:rPr>
        <w:t>właśnie</w:t>
      </w:r>
      <w:r w:rsidR="003140C5" w:rsidRPr="00247784">
        <w:rPr>
          <w:bCs/>
          <w:i/>
          <w:sz w:val="24"/>
          <w:szCs w:val="24"/>
          <w:shd w:val="clear" w:color="auto" w:fill="FFFFFF"/>
        </w:rPr>
        <w:t xml:space="preserve"> idei powstała II edycja Tech Talk Special Edition.</w:t>
      </w:r>
    </w:p>
    <w:p w14:paraId="41835993" w14:textId="77777777" w:rsidR="007A201C" w:rsidRPr="00247784" w:rsidRDefault="007A201C" w:rsidP="00247784">
      <w:pPr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247784">
        <w:rPr>
          <w:bCs/>
          <w:sz w:val="24"/>
          <w:szCs w:val="24"/>
          <w:shd w:val="clear" w:color="auto" w:fill="FFFFFF"/>
        </w:rPr>
        <w:t>W tym roku Tech Talk zyskał podwójną moc –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 w planie jest więcej prelekcji, a</w:t>
      </w:r>
      <w:r w:rsidRPr="00247784">
        <w:rPr>
          <w:bCs/>
          <w:sz w:val="24"/>
          <w:szCs w:val="24"/>
          <w:shd w:val="clear" w:color="auto" w:fill="FFFFFF"/>
        </w:rPr>
        <w:t xml:space="preserve"> 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samą </w:t>
      </w:r>
      <w:r w:rsidRPr="00247784">
        <w:rPr>
          <w:bCs/>
          <w:sz w:val="24"/>
          <w:szCs w:val="24"/>
          <w:shd w:val="clear" w:color="auto" w:fill="FFFFFF"/>
        </w:rPr>
        <w:t xml:space="preserve">konferencję podzielono na dwie sale kinowe. Na jednej z nich będzie można przysłuchiwać się </w:t>
      </w:r>
      <w:r w:rsidR="009F0584" w:rsidRPr="00247784">
        <w:rPr>
          <w:bCs/>
          <w:sz w:val="24"/>
          <w:szCs w:val="24"/>
          <w:shd w:val="clear" w:color="auto" w:fill="FFFFFF"/>
        </w:rPr>
        <w:t>wykładom dotyczącym JAVY</w:t>
      </w:r>
      <w:r w:rsidR="00833D0A" w:rsidRPr="00247784">
        <w:rPr>
          <w:bCs/>
          <w:sz w:val="24"/>
          <w:szCs w:val="24"/>
          <w:shd w:val="clear" w:color="auto" w:fill="FFFFFF"/>
        </w:rPr>
        <w:t xml:space="preserve">, </w:t>
      </w:r>
      <w:r w:rsidR="00AD095A">
        <w:rPr>
          <w:bCs/>
          <w:sz w:val="24"/>
          <w:szCs w:val="24"/>
          <w:shd w:val="clear" w:color="auto" w:fill="FFFFFF"/>
        </w:rPr>
        <w:t xml:space="preserve">gdzie </w:t>
      </w:r>
      <w:r w:rsidR="00833D0A" w:rsidRPr="00247784">
        <w:rPr>
          <w:bCs/>
          <w:sz w:val="24"/>
          <w:szCs w:val="24"/>
          <w:shd w:val="clear" w:color="auto" w:fill="FFFFFF"/>
        </w:rPr>
        <w:t>wystąpią</w:t>
      </w:r>
      <w:r w:rsidR="009F0584" w:rsidRPr="00247784">
        <w:rPr>
          <w:bCs/>
          <w:sz w:val="24"/>
          <w:szCs w:val="24"/>
          <w:shd w:val="clear" w:color="auto" w:fill="FFFFFF"/>
        </w:rPr>
        <w:t>:</w:t>
      </w:r>
      <w:r w:rsidR="00AD095A">
        <w:rPr>
          <w:bCs/>
          <w:sz w:val="24"/>
          <w:szCs w:val="24"/>
          <w:shd w:val="clear" w:color="auto" w:fill="FFFFFF"/>
        </w:rPr>
        <w:t xml:space="preserve"> </w:t>
      </w:r>
      <w:r w:rsidRPr="00247784">
        <w:rPr>
          <w:bCs/>
          <w:sz w:val="24"/>
          <w:szCs w:val="24"/>
          <w:shd w:val="clear" w:color="auto" w:fill="FFFFFF"/>
        </w:rPr>
        <w:t>Krzysztof Sobkowiak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9F0584" w:rsidRPr="00247784">
        <w:rPr>
          <w:rStyle w:val="field-content"/>
          <w:i/>
          <w:sz w:val="24"/>
          <w:szCs w:val="24"/>
        </w:rPr>
        <w:t>Serverless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Java with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Kubernetes</w:t>
      </w:r>
      <w:proofErr w:type="spellEnd"/>
      <w:r w:rsidR="009F0584" w:rsidRPr="00247784">
        <w:rPr>
          <w:bCs/>
          <w:sz w:val="24"/>
          <w:szCs w:val="24"/>
          <w:shd w:val="clear" w:color="auto" w:fill="FFFFFF"/>
        </w:rPr>
        <w:t>)</w:t>
      </w:r>
      <w:r w:rsidRPr="00247784">
        <w:rPr>
          <w:bCs/>
          <w:sz w:val="24"/>
          <w:szCs w:val="24"/>
          <w:shd w:val="clear" w:color="auto" w:fill="FFFFFF"/>
        </w:rPr>
        <w:t xml:space="preserve">, Wojciech </w:t>
      </w:r>
      <w:r w:rsidRPr="00247784">
        <w:rPr>
          <w:bCs/>
          <w:sz w:val="24"/>
          <w:szCs w:val="24"/>
          <w:shd w:val="clear" w:color="auto" w:fill="FFFFFF"/>
        </w:rPr>
        <w:br/>
      </w:r>
      <w:proofErr w:type="spellStart"/>
      <w:r w:rsidRPr="00247784">
        <w:rPr>
          <w:bCs/>
          <w:sz w:val="24"/>
          <w:szCs w:val="24"/>
          <w:shd w:val="clear" w:color="auto" w:fill="FFFFFF"/>
        </w:rPr>
        <w:t>Pazda</w:t>
      </w:r>
      <w:proofErr w:type="spellEnd"/>
      <w:r w:rsidR="009F0584" w:rsidRPr="00247784">
        <w:rPr>
          <w:bCs/>
          <w:sz w:val="24"/>
          <w:szCs w:val="24"/>
          <w:shd w:val="clear" w:color="auto" w:fill="FFFFFF"/>
        </w:rPr>
        <w:t xml:space="preserve"> (</w:t>
      </w:r>
      <w:r w:rsidR="009F0584" w:rsidRPr="00247784">
        <w:rPr>
          <w:rStyle w:val="field-content"/>
          <w:i/>
          <w:sz w:val="24"/>
          <w:szCs w:val="24"/>
        </w:rPr>
        <w:t xml:space="preserve">Distributed system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integration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using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Apache Camel and Spring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Boot</w:t>
      </w:r>
      <w:proofErr w:type="spellEnd"/>
      <w:r w:rsidR="009F0584" w:rsidRPr="00247784">
        <w:rPr>
          <w:bCs/>
          <w:sz w:val="24"/>
          <w:szCs w:val="24"/>
          <w:shd w:val="clear" w:color="auto" w:fill="FFFFFF"/>
        </w:rPr>
        <w:t>)</w:t>
      </w:r>
      <w:r w:rsidRPr="00247784">
        <w:rPr>
          <w:bCs/>
          <w:sz w:val="24"/>
          <w:szCs w:val="24"/>
          <w:shd w:val="clear" w:color="auto" w:fill="FFFFFF"/>
        </w:rPr>
        <w:t>, Zuzanna Pacholczyk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9F0584" w:rsidRPr="00247784">
        <w:rPr>
          <w:rStyle w:val="field-content"/>
          <w:i/>
          <w:sz w:val="24"/>
          <w:szCs w:val="24"/>
        </w:rPr>
        <w:t>Heal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the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code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make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it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a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bet</w:t>
      </w:r>
      <w:r w:rsidR="00833D0A" w:rsidRPr="00247784">
        <w:rPr>
          <w:rStyle w:val="field-content"/>
          <w:i/>
          <w:sz w:val="24"/>
          <w:szCs w:val="24"/>
        </w:rPr>
        <w:t>ter</w:t>
      </w:r>
      <w:proofErr w:type="spellEnd"/>
      <w:r w:rsidR="00833D0A" w:rsidRPr="00247784">
        <w:rPr>
          <w:rStyle w:val="field-content"/>
          <w:i/>
          <w:sz w:val="24"/>
          <w:szCs w:val="24"/>
        </w:rPr>
        <w:t xml:space="preserve"> place. Power of </w:t>
      </w:r>
      <w:proofErr w:type="spellStart"/>
      <w:r w:rsidR="00833D0A" w:rsidRPr="00247784">
        <w:rPr>
          <w:rStyle w:val="field-content"/>
          <w:i/>
          <w:sz w:val="24"/>
          <w:szCs w:val="24"/>
        </w:rPr>
        <w:t>code</w:t>
      </w:r>
      <w:proofErr w:type="spellEnd"/>
      <w:r w:rsidR="00833D0A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833D0A" w:rsidRPr="00247784">
        <w:rPr>
          <w:rStyle w:val="field-content"/>
          <w:i/>
          <w:sz w:val="24"/>
          <w:szCs w:val="24"/>
        </w:rPr>
        <w:t>review</w:t>
      </w:r>
      <w:proofErr w:type="spellEnd"/>
      <w:r w:rsidR="009F0584" w:rsidRPr="00247784">
        <w:rPr>
          <w:bCs/>
          <w:sz w:val="24"/>
          <w:szCs w:val="24"/>
          <w:shd w:val="clear" w:color="auto" w:fill="FFFFFF"/>
        </w:rPr>
        <w:t>)</w:t>
      </w:r>
      <w:r w:rsidRPr="00247784">
        <w:rPr>
          <w:bCs/>
          <w:sz w:val="24"/>
          <w:szCs w:val="24"/>
          <w:shd w:val="clear" w:color="auto" w:fill="FFFFFF"/>
        </w:rPr>
        <w:t>, Konrad Kuna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 (</w:t>
      </w:r>
      <w:r w:rsidR="009F0584" w:rsidRPr="00247784">
        <w:rPr>
          <w:rStyle w:val="field-content"/>
          <w:i/>
          <w:sz w:val="24"/>
          <w:szCs w:val="24"/>
        </w:rPr>
        <w:t xml:space="preserve">Zmiana kodowania </w:t>
      </w:r>
      <w:r w:rsidR="009F0584" w:rsidRPr="00247784">
        <w:rPr>
          <w:rStyle w:val="field-content"/>
          <w:i/>
          <w:sz w:val="24"/>
          <w:szCs w:val="24"/>
        </w:rPr>
        <w:lastRenderedPageBreak/>
        <w:t xml:space="preserve">ISO8859 na UTF8 </w:t>
      </w:r>
      <w:r w:rsidR="00AD095A">
        <w:rPr>
          <w:rStyle w:val="field-content"/>
          <w:i/>
          <w:sz w:val="24"/>
          <w:szCs w:val="24"/>
        </w:rPr>
        <w:t>–</w:t>
      </w:r>
      <w:r w:rsidR="009F0584" w:rsidRPr="00247784">
        <w:rPr>
          <w:rStyle w:val="field-content"/>
          <w:i/>
          <w:sz w:val="24"/>
          <w:szCs w:val="24"/>
        </w:rPr>
        <w:t xml:space="preserve"> migracja bazy Oracle 12c</w:t>
      </w:r>
      <w:r w:rsidR="009F0584" w:rsidRPr="00247784">
        <w:rPr>
          <w:bCs/>
          <w:sz w:val="24"/>
          <w:szCs w:val="24"/>
          <w:shd w:val="clear" w:color="auto" w:fill="FFFFFF"/>
        </w:rPr>
        <w:t>)</w:t>
      </w:r>
      <w:r w:rsidRPr="00247784">
        <w:rPr>
          <w:bCs/>
          <w:sz w:val="24"/>
          <w:szCs w:val="24"/>
          <w:shd w:val="clear" w:color="auto" w:fill="FFFFFF"/>
        </w:rPr>
        <w:t xml:space="preserve"> i Łukasz Parczewski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 (</w:t>
      </w:r>
      <w:r w:rsidR="009F0584" w:rsidRPr="00247784">
        <w:rPr>
          <w:rStyle w:val="field-content"/>
          <w:i/>
          <w:sz w:val="24"/>
          <w:szCs w:val="24"/>
        </w:rPr>
        <w:t xml:space="preserve">Zastosowanie podejścia Consumer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Driven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Contracts</w:t>
      </w:r>
      <w:proofErr w:type="spellEnd"/>
      <w:r w:rsidR="009F0584" w:rsidRPr="00247784">
        <w:rPr>
          <w:rStyle w:val="field-content"/>
          <w:i/>
          <w:sz w:val="24"/>
          <w:szCs w:val="24"/>
        </w:rPr>
        <w:t xml:space="preserve"> w architekturze </w:t>
      </w:r>
      <w:proofErr w:type="spellStart"/>
      <w:r w:rsidR="009F0584" w:rsidRPr="00247784">
        <w:rPr>
          <w:rStyle w:val="field-content"/>
          <w:i/>
          <w:sz w:val="24"/>
          <w:szCs w:val="24"/>
        </w:rPr>
        <w:t>Mikroserwisów</w:t>
      </w:r>
      <w:proofErr w:type="spellEnd"/>
      <w:r w:rsidR="009F0584" w:rsidRPr="00247784">
        <w:rPr>
          <w:bCs/>
          <w:sz w:val="24"/>
          <w:szCs w:val="24"/>
          <w:shd w:val="clear" w:color="auto" w:fill="FFFFFF"/>
        </w:rPr>
        <w:t>)</w:t>
      </w:r>
      <w:r w:rsidR="00AD095A">
        <w:rPr>
          <w:bCs/>
          <w:sz w:val="24"/>
          <w:szCs w:val="24"/>
          <w:shd w:val="clear" w:color="auto" w:fill="FFFFFF"/>
        </w:rPr>
        <w:t>.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 Druga sala to już</w:t>
      </w:r>
      <w:r w:rsidR="00AD095A">
        <w:rPr>
          <w:bCs/>
          <w:sz w:val="24"/>
          <w:szCs w:val="24"/>
          <w:shd w:val="clear" w:color="auto" w:fill="FFFFFF"/>
        </w:rPr>
        <w:t xml:space="preserve"> gratka dla pasjonatów Java</w:t>
      </w:r>
      <w:r w:rsidR="009F0584" w:rsidRPr="00247784">
        <w:rPr>
          <w:bCs/>
          <w:sz w:val="24"/>
          <w:szCs w:val="24"/>
          <w:shd w:val="clear" w:color="auto" w:fill="FFFFFF"/>
        </w:rPr>
        <w:t>Script. W planie są następujące wykłady:</w:t>
      </w:r>
      <w:r w:rsidR="00833D0A" w:rsidRPr="00247784">
        <w:rPr>
          <w:bCs/>
          <w:sz w:val="24"/>
          <w:szCs w:val="24"/>
          <w:shd w:val="clear" w:color="auto" w:fill="FFFFFF"/>
        </w:rPr>
        <w:t xml:space="preserve"> Maksymilian </w:t>
      </w:r>
      <w:proofErr w:type="spellStart"/>
      <w:r w:rsidR="00833D0A" w:rsidRPr="00247784">
        <w:rPr>
          <w:bCs/>
          <w:sz w:val="24"/>
          <w:szCs w:val="24"/>
          <w:shd w:val="clear" w:color="auto" w:fill="FFFFFF"/>
        </w:rPr>
        <w:t>Arciemowicz</w:t>
      </w:r>
      <w:proofErr w:type="spellEnd"/>
      <w:r w:rsidR="00833D0A" w:rsidRPr="00247784">
        <w:rPr>
          <w:bCs/>
          <w:sz w:val="24"/>
          <w:szCs w:val="24"/>
          <w:shd w:val="clear" w:color="auto" w:fill="FFFFFF"/>
        </w:rPr>
        <w:t xml:space="preserve"> (</w:t>
      </w:r>
      <w:r w:rsidR="00833D0A" w:rsidRPr="00247784">
        <w:rPr>
          <w:rStyle w:val="field-content"/>
          <w:i/>
          <w:sz w:val="24"/>
          <w:szCs w:val="24"/>
        </w:rPr>
        <w:t>JavaScript w cyberprzestrzeni hakerów</w:t>
      </w:r>
      <w:r w:rsidR="00833D0A" w:rsidRPr="00247784">
        <w:rPr>
          <w:bCs/>
          <w:sz w:val="24"/>
          <w:szCs w:val="24"/>
          <w:shd w:val="clear" w:color="auto" w:fill="FFFFFF"/>
        </w:rPr>
        <w:t>), Andrzej Templin (</w:t>
      </w:r>
      <w:proofErr w:type="spellStart"/>
      <w:r w:rsidR="00833D0A" w:rsidRPr="00247784">
        <w:rPr>
          <w:rStyle w:val="field-content"/>
          <w:i/>
          <w:sz w:val="24"/>
          <w:szCs w:val="24"/>
        </w:rPr>
        <w:t>Hybrid</w:t>
      </w:r>
      <w:proofErr w:type="spellEnd"/>
      <w:r w:rsidR="00833D0A" w:rsidRPr="00247784">
        <w:rPr>
          <w:rStyle w:val="field-content"/>
          <w:i/>
          <w:sz w:val="24"/>
          <w:szCs w:val="24"/>
        </w:rPr>
        <w:t xml:space="preserve"> Mobile </w:t>
      </w:r>
      <w:proofErr w:type="spellStart"/>
      <w:r w:rsidR="00833D0A" w:rsidRPr="00247784">
        <w:rPr>
          <w:rStyle w:val="field-content"/>
          <w:i/>
          <w:sz w:val="24"/>
          <w:szCs w:val="24"/>
        </w:rPr>
        <w:t>App</w:t>
      </w:r>
      <w:proofErr w:type="spellEnd"/>
      <w:r w:rsidR="00833D0A" w:rsidRPr="00247784">
        <w:rPr>
          <w:rStyle w:val="field-content"/>
          <w:i/>
          <w:sz w:val="24"/>
          <w:szCs w:val="24"/>
        </w:rPr>
        <w:t xml:space="preserve"> Development with </w:t>
      </w:r>
      <w:proofErr w:type="spellStart"/>
      <w:r w:rsidR="00833D0A" w:rsidRPr="00247784">
        <w:rPr>
          <w:rStyle w:val="field-content"/>
          <w:i/>
          <w:sz w:val="24"/>
          <w:szCs w:val="24"/>
        </w:rPr>
        <w:t>Ionic</w:t>
      </w:r>
      <w:proofErr w:type="spellEnd"/>
      <w:r w:rsidR="00833D0A" w:rsidRPr="00247784">
        <w:rPr>
          <w:rStyle w:val="field-content"/>
          <w:sz w:val="24"/>
          <w:szCs w:val="24"/>
        </w:rPr>
        <w:t xml:space="preserve">), Michał </w:t>
      </w:r>
      <w:proofErr w:type="spellStart"/>
      <w:r w:rsidR="00833D0A" w:rsidRPr="00247784">
        <w:rPr>
          <w:rStyle w:val="field-content"/>
          <w:sz w:val="24"/>
          <w:szCs w:val="24"/>
        </w:rPr>
        <w:t>Jawulski</w:t>
      </w:r>
      <w:proofErr w:type="spellEnd"/>
      <w:r w:rsidR="00833D0A" w:rsidRPr="00247784">
        <w:rPr>
          <w:rStyle w:val="field-content"/>
          <w:sz w:val="24"/>
          <w:szCs w:val="24"/>
        </w:rPr>
        <w:t xml:space="preserve"> (</w:t>
      </w:r>
      <w:r w:rsidR="00833D0A" w:rsidRPr="00247784">
        <w:rPr>
          <w:rStyle w:val="field-content"/>
          <w:i/>
          <w:sz w:val="24"/>
          <w:szCs w:val="24"/>
        </w:rPr>
        <w:t xml:space="preserve">Web Components czyli </w:t>
      </w:r>
      <w:proofErr w:type="spellStart"/>
      <w:r w:rsidR="00833D0A" w:rsidRPr="00247784">
        <w:rPr>
          <w:rStyle w:val="field-content"/>
          <w:i/>
          <w:sz w:val="24"/>
          <w:szCs w:val="24"/>
        </w:rPr>
        <w:t>Angular</w:t>
      </w:r>
      <w:proofErr w:type="spellEnd"/>
      <w:r w:rsidR="00833D0A" w:rsidRPr="00247784">
        <w:rPr>
          <w:rStyle w:val="field-content"/>
          <w:i/>
          <w:sz w:val="24"/>
          <w:szCs w:val="24"/>
        </w:rPr>
        <w:t xml:space="preserve">, </w:t>
      </w:r>
      <w:proofErr w:type="spellStart"/>
      <w:r w:rsidR="00833D0A" w:rsidRPr="00247784">
        <w:rPr>
          <w:rStyle w:val="field-content"/>
          <w:i/>
          <w:sz w:val="24"/>
          <w:szCs w:val="24"/>
        </w:rPr>
        <w:t>React</w:t>
      </w:r>
      <w:proofErr w:type="spellEnd"/>
      <w:r w:rsidR="00833D0A" w:rsidRPr="00247784">
        <w:rPr>
          <w:rStyle w:val="field-content"/>
          <w:i/>
          <w:sz w:val="24"/>
          <w:szCs w:val="24"/>
        </w:rPr>
        <w:t xml:space="preserve"> i </w:t>
      </w:r>
      <w:proofErr w:type="spellStart"/>
      <w:r w:rsidR="00833D0A" w:rsidRPr="00247784">
        <w:rPr>
          <w:rStyle w:val="field-content"/>
          <w:i/>
          <w:sz w:val="24"/>
          <w:szCs w:val="24"/>
        </w:rPr>
        <w:t>VanilaJS</w:t>
      </w:r>
      <w:proofErr w:type="spellEnd"/>
      <w:r w:rsidR="00833D0A" w:rsidRPr="00247784">
        <w:rPr>
          <w:rStyle w:val="field-content"/>
          <w:i/>
          <w:sz w:val="24"/>
          <w:szCs w:val="24"/>
        </w:rPr>
        <w:t xml:space="preserve"> w jednym stali DOM-u</w:t>
      </w:r>
      <w:r w:rsidR="00833D0A" w:rsidRPr="00247784">
        <w:rPr>
          <w:rStyle w:val="field-content"/>
          <w:sz w:val="24"/>
          <w:szCs w:val="24"/>
        </w:rPr>
        <w:t>)</w:t>
      </w:r>
      <w:r w:rsidR="00B23CD7" w:rsidRPr="00247784">
        <w:rPr>
          <w:rStyle w:val="field-content"/>
          <w:sz w:val="24"/>
          <w:szCs w:val="24"/>
        </w:rPr>
        <w:t>, Marek Matczak (</w:t>
      </w:r>
      <w:r w:rsidR="00B23CD7" w:rsidRPr="00247784">
        <w:rPr>
          <w:rStyle w:val="field-content"/>
          <w:i/>
          <w:sz w:val="24"/>
          <w:szCs w:val="24"/>
        </w:rPr>
        <w:t xml:space="preserve">Stop </w:t>
      </w:r>
      <w:proofErr w:type="spellStart"/>
      <w:r w:rsidR="00B23CD7" w:rsidRPr="00247784">
        <w:rPr>
          <w:rStyle w:val="field-content"/>
          <w:i/>
          <w:sz w:val="24"/>
          <w:szCs w:val="24"/>
        </w:rPr>
        <w:t>building</w:t>
      </w:r>
      <w:proofErr w:type="spellEnd"/>
      <w:r w:rsidR="00B23CD7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B23CD7" w:rsidRPr="00247784">
        <w:rPr>
          <w:rStyle w:val="field-content"/>
          <w:i/>
          <w:sz w:val="24"/>
          <w:szCs w:val="24"/>
        </w:rPr>
        <w:t>monolithic</w:t>
      </w:r>
      <w:proofErr w:type="spellEnd"/>
      <w:r w:rsidR="00B23CD7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B23CD7" w:rsidRPr="00247784">
        <w:rPr>
          <w:rStyle w:val="field-content"/>
          <w:i/>
          <w:sz w:val="24"/>
          <w:szCs w:val="24"/>
        </w:rPr>
        <w:t>frontends</w:t>
      </w:r>
      <w:proofErr w:type="spellEnd"/>
      <w:r w:rsidR="00B23CD7" w:rsidRPr="00247784">
        <w:rPr>
          <w:rStyle w:val="field-content"/>
          <w:i/>
          <w:sz w:val="24"/>
          <w:szCs w:val="24"/>
        </w:rPr>
        <w:t>!</w:t>
      </w:r>
      <w:r w:rsidR="00B23CD7" w:rsidRPr="00247784">
        <w:rPr>
          <w:rStyle w:val="field-content"/>
          <w:sz w:val="24"/>
          <w:szCs w:val="24"/>
        </w:rPr>
        <w:t xml:space="preserve">), Maciej Małecki i Justyna </w:t>
      </w:r>
      <w:proofErr w:type="spellStart"/>
      <w:r w:rsidR="00B23CD7" w:rsidRPr="00247784">
        <w:rPr>
          <w:rStyle w:val="field-content"/>
          <w:sz w:val="24"/>
          <w:szCs w:val="24"/>
        </w:rPr>
        <w:t>Bytner</w:t>
      </w:r>
      <w:proofErr w:type="spellEnd"/>
      <w:r w:rsidR="00B23CD7" w:rsidRPr="00247784">
        <w:rPr>
          <w:rStyle w:val="field-content"/>
          <w:sz w:val="24"/>
          <w:szCs w:val="24"/>
        </w:rPr>
        <w:t xml:space="preserve"> (</w:t>
      </w:r>
      <w:r w:rsidR="00B23CD7" w:rsidRPr="00247784">
        <w:rPr>
          <w:rStyle w:val="field-content"/>
          <w:i/>
          <w:sz w:val="24"/>
          <w:szCs w:val="24"/>
        </w:rPr>
        <w:t xml:space="preserve">Vue.js: </w:t>
      </w:r>
      <w:proofErr w:type="spellStart"/>
      <w:r w:rsidR="00B23CD7" w:rsidRPr="00247784">
        <w:rPr>
          <w:rStyle w:val="field-content"/>
          <w:i/>
          <w:sz w:val="24"/>
          <w:szCs w:val="24"/>
        </w:rPr>
        <w:t>Come</w:t>
      </w:r>
      <w:proofErr w:type="spellEnd"/>
      <w:r w:rsidR="00B23CD7" w:rsidRPr="00247784">
        <w:rPr>
          <w:rStyle w:val="field-content"/>
          <w:i/>
          <w:sz w:val="24"/>
          <w:szCs w:val="24"/>
        </w:rPr>
        <w:t xml:space="preserve"> on! </w:t>
      </w:r>
      <w:proofErr w:type="spellStart"/>
      <w:r w:rsidR="00B23CD7" w:rsidRPr="00247784">
        <w:rPr>
          <w:rStyle w:val="field-content"/>
          <w:i/>
          <w:sz w:val="24"/>
          <w:szCs w:val="24"/>
        </w:rPr>
        <w:t>yet</w:t>
      </w:r>
      <w:proofErr w:type="spellEnd"/>
      <w:r w:rsidR="00B23CD7" w:rsidRPr="00247784">
        <w:rPr>
          <w:rStyle w:val="field-content"/>
          <w:i/>
          <w:sz w:val="24"/>
          <w:szCs w:val="24"/>
        </w:rPr>
        <w:t xml:space="preserve"> </w:t>
      </w:r>
      <w:proofErr w:type="spellStart"/>
      <w:r w:rsidR="00B23CD7" w:rsidRPr="00247784">
        <w:rPr>
          <w:rStyle w:val="field-content"/>
          <w:i/>
          <w:sz w:val="24"/>
          <w:szCs w:val="24"/>
        </w:rPr>
        <w:t>another</w:t>
      </w:r>
      <w:proofErr w:type="spellEnd"/>
      <w:r w:rsidR="00B23CD7" w:rsidRPr="00247784">
        <w:rPr>
          <w:rStyle w:val="field-content"/>
          <w:i/>
          <w:sz w:val="24"/>
          <w:szCs w:val="24"/>
        </w:rPr>
        <w:t xml:space="preserve"> JavaScript </w:t>
      </w:r>
      <w:proofErr w:type="spellStart"/>
      <w:r w:rsidR="00B23CD7" w:rsidRPr="00247784">
        <w:rPr>
          <w:rStyle w:val="field-content"/>
          <w:i/>
          <w:sz w:val="24"/>
          <w:szCs w:val="24"/>
        </w:rPr>
        <w:t>framework</w:t>
      </w:r>
      <w:proofErr w:type="spellEnd"/>
      <w:r w:rsidR="00B23CD7" w:rsidRPr="00247784">
        <w:rPr>
          <w:rStyle w:val="field-content"/>
          <w:i/>
          <w:sz w:val="24"/>
          <w:szCs w:val="24"/>
        </w:rPr>
        <w:t xml:space="preserve">?!). </w:t>
      </w:r>
      <w:r w:rsidR="009F0584" w:rsidRPr="00247784">
        <w:rPr>
          <w:bCs/>
          <w:sz w:val="24"/>
          <w:szCs w:val="24"/>
          <w:shd w:val="clear" w:color="auto" w:fill="FFFFFF"/>
        </w:rPr>
        <w:t>Wszystkie te prelekcje będą prowadzone w języku polskim</w:t>
      </w:r>
      <w:r w:rsidR="00B23CD7" w:rsidRPr="00247784">
        <w:rPr>
          <w:bCs/>
          <w:sz w:val="24"/>
          <w:szCs w:val="24"/>
          <w:shd w:val="clear" w:color="auto" w:fill="FFFFFF"/>
        </w:rPr>
        <w:t>.</w:t>
      </w:r>
    </w:p>
    <w:p w14:paraId="67102B73" w14:textId="77777777" w:rsidR="00FA0947" w:rsidRPr="00247784" w:rsidRDefault="003140C5" w:rsidP="00247784">
      <w:pPr>
        <w:spacing w:line="360" w:lineRule="auto"/>
        <w:jc w:val="both"/>
        <w:rPr>
          <w:bCs/>
          <w:sz w:val="24"/>
          <w:szCs w:val="24"/>
          <w:shd w:val="clear" w:color="auto" w:fill="FFFFFF"/>
        </w:rPr>
      </w:pPr>
      <w:r w:rsidRPr="00247784">
        <w:rPr>
          <w:bCs/>
          <w:sz w:val="24"/>
          <w:szCs w:val="24"/>
          <w:shd w:val="clear" w:color="auto" w:fill="FFFFFF"/>
        </w:rPr>
        <w:t xml:space="preserve">To jednak nie wszystko – </w:t>
      </w:r>
      <w:r w:rsidR="00A40E0D" w:rsidRPr="00247784">
        <w:rPr>
          <w:bCs/>
          <w:sz w:val="24"/>
          <w:szCs w:val="24"/>
          <w:shd w:val="clear" w:color="auto" w:fill="FFFFFF"/>
        </w:rPr>
        <w:t xml:space="preserve">w planie konferencji przewidziane są również dwa dodatkowe wystąpienia gości specjalnych – </w:t>
      </w:r>
      <w:proofErr w:type="spellStart"/>
      <w:r w:rsidR="00A40E0D" w:rsidRPr="00247784">
        <w:rPr>
          <w:bCs/>
          <w:sz w:val="24"/>
          <w:szCs w:val="24"/>
          <w:shd w:val="clear" w:color="auto" w:fill="FFFFFF"/>
        </w:rPr>
        <w:t>Kyle’a</w:t>
      </w:r>
      <w:proofErr w:type="spellEnd"/>
      <w:r w:rsidR="00A40E0D" w:rsidRPr="00247784">
        <w:rPr>
          <w:bCs/>
          <w:sz w:val="24"/>
          <w:szCs w:val="24"/>
          <w:shd w:val="clear" w:color="auto" w:fill="FFFFFF"/>
        </w:rPr>
        <w:t xml:space="preserve"> Simpsona</w:t>
      </w:r>
      <w:r w:rsidR="009F0584" w:rsidRPr="00247784">
        <w:rPr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AD095A" w:rsidRPr="00AD095A">
        <w:rPr>
          <w:rStyle w:val="field-content"/>
          <w:i/>
        </w:rPr>
        <w:t>Keep</w:t>
      </w:r>
      <w:proofErr w:type="spellEnd"/>
      <w:r w:rsidR="00AD095A" w:rsidRPr="00AD095A">
        <w:rPr>
          <w:rStyle w:val="field-content"/>
          <w:i/>
        </w:rPr>
        <w:t xml:space="preserve"> Betting On JavaScript</w:t>
      </w:r>
      <w:r w:rsidR="00AD095A">
        <w:rPr>
          <w:rStyle w:val="field-content"/>
          <w:i/>
        </w:rPr>
        <w:t xml:space="preserve"> - </w:t>
      </w:r>
      <w:r w:rsidR="009F0584" w:rsidRPr="00247784">
        <w:rPr>
          <w:bCs/>
          <w:sz w:val="24"/>
          <w:szCs w:val="24"/>
          <w:shd w:val="clear" w:color="auto" w:fill="FFFFFF"/>
        </w:rPr>
        <w:t>to będzie jedyny wykład w języku angielskim)</w:t>
      </w:r>
      <w:r w:rsidR="00A40E0D" w:rsidRPr="00247784">
        <w:rPr>
          <w:bCs/>
          <w:sz w:val="24"/>
          <w:szCs w:val="24"/>
          <w:shd w:val="clear" w:color="auto" w:fill="FFFFFF"/>
        </w:rPr>
        <w:t xml:space="preserve"> oraz Jarka Ratajczaka</w:t>
      </w:r>
      <w:r w:rsidR="00AD095A">
        <w:rPr>
          <w:bCs/>
          <w:sz w:val="24"/>
          <w:szCs w:val="24"/>
          <w:shd w:val="clear" w:color="auto" w:fill="FFFFFF"/>
        </w:rPr>
        <w:t xml:space="preserve"> (</w:t>
      </w:r>
      <w:r w:rsidR="00AD095A" w:rsidRPr="00AD095A">
        <w:rPr>
          <w:bCs/>
          <w:i/>
          <w:sz w:val="24"/>
          <w:szCs w:val="24"/>
          <w:shd w:val="clear" w:color="auto" w:fill="FFFFFF"/>
        </w:rPr>
        <w:t>I jeszcze jeden język…</w:t>
      </w:r>
      <w:r w:rsidR="00AD095A" w:rsidRPr="00AD095A">
        <w:rPr>
          <w:bCs/>
          <w:sz w:val="24"/>
          <w:szCs w:val="24"/>
          <w:shd w:val="clear" w:color="auto" w:fill="FFFFFF"/>
        </w:rPr>
        <w:t>)</w:t>
      </w:r>
      <w:r w:rsidR="00A40E0D" w:rsidRPr="00AD095A">
        <w:rPr>
          <w:bCs/>
          <w:sz w:val="24"/>
          <w:szCs w:val="24"/>
          <w:shd w:val="clear" w:color="auto" w:fill="FFFFFF"/>
        </w:rPr>
        <w:t xml:space="preserve"> </w:t>
      </w:r>
      <w:r w:rsidR="00A40E0D" w:rsidRPr="00247784">
        <w:rPr>
          <w:bCs/>
          <w:sz w:val="24"/>
          <w:szCs w:val="24"/>
          <w:shd w:val="clear" w:color="auto" w:fill="FFFFFF"/>
        </w:rPr>
        <w:t xml:space="preserve">– </w:t>
      </w:r>
      <w:r w:rsidR="00AD095A">
        <w:rPr>
          <w:bCs/>
          <w:sz w:val="24"/>
          <w:szCs w:val="24"/>
          <w:shd w:val="clear" w:color="auto" w:fill="FFFFFF"/>
        </w:rPr>
        <w:t>dwóch docenianyc</w:t>
      </w:r>
      <w:r w:rsidR="00656AFB" w:rsidRPr="00247784">
        <w:rPr>
          <w:bCs/>
          <w:sz w:val="24"/>
          <w:szCs w:val="24"/>
          <w:shd w:val="clear" w:color="auto" w:fill="FFFFFF"/>
        </w:rPr>
        <w:t xml:space="preserve">h </w:t>
      </w:r>
      <w:proofErr w:type="gramStart"/>
      <w:r w:rsidR="00A40E0D" w:rsidRPr="00247784">
        <w:rPr>
          <w:bCs/>
          <w:sz w:val="24"/>
          <w:szCs w:val="24"/>
          <w:shd w:val="clear" w:color="auto" w:fill="FFFFFF"/>
        </w:rPr>
        <w:t>ekspertów</w:t>
      </w:r>
      <w:r w:rsidR="007A201C" w:rsidRPr="00247784">
        <w:rPr>
          <w:bCs/>
          <w:sz w:val="24"/>
          <w:szCs w:val="24"/>
          <w:shd w:val="clear" w:color="auto" w:fill="FFFFFF"/>
        </w:rPr>
        <w:t xml:space="preserve"> </w:t>
      </w:r>
      <w:r w:rsidR="00A40E0D" w:rsidRPr="00247784">
        <w:rPr>
          <w:bCs/>
          <w:sz w:val="24"/>
          <w:szCs w:val="24"/>
          <w:shd w:val="clear" w:color="auto" w:fill="FFFFFF"/>
        </w:rPr>
        <w:t xml:space="preserve"> pracujących</w:t>
      </w:r>
      <w:proofErr w:type="gramEnd"/>
      <w:r w:rsidR="00A40E0D" w:rsidRPr="00247784">
        <w:rPr>
          <w:bCs/>
          <w:sz w:val="24"/>
          <w:szCs w:val="24"/>
          <w:shd w:val="clear" w:color="auto" w:fill="FFFFFF"/>
        </w:rPr>
        <w:t xml:space="preserve"> obecnie poza Polską.</w:t>
      </w:r>
    </w:p>
    <w:p w14:paraId="454F1392" w14:textId="40FEAAF8" w:rsidR="00DC1509" w:rsidRPr="00DC1509" w:rsidRDefault="00656AFB" w:rsidP="00AD095A">
      <w:pPr>
        <w:spacing w:line="360" w:lineRule="auto"/>
        <w:jc w:val="both"/>
        <w:rPr>
          <w:bCs/>
          <w:i/>
          <w:sz w:val="24"/>
          <w:szCs w:val="24"/>
          <w:shd w:val="clear" w:color="auto" w:fill="FFFFFF"/>
        </w:rPr>
      </w:pPr>
      <w:r w:rsidRPr="00DC1509">
        <w:rPr>
          <w:bCs/>
          <w:sz w:val="24"/>
          <w:szCs w:val="24"/>
          <w:shd w:val="clear" w:color="auto" w:fill="FFFFFF"/>
        </w:rPr>
        <w:t xml:space="preserve">Wstęp na konferencję jest bezpłatny (obowiązują zapisy: </w:t>
      </w:r>
      <w:hyperlink r:id="rId7" w:history="1">
        <w:r w:rsidRPr="00DC1509">
          <w:rPr>
            <w:rStyle w:val="Hipercze"/>
            <w:rFonts w:cs="Helvetica"/>
            <w:color w:val="auto"/>
            <w:sz w:val="24"/>
            <w:szCs w:val="24"/>
          </w:rPr>
          <w:t>https://www.capgeminisoftware.pl/wydarzenia/tech-talk-capgemini-special-edition-ii</w:t>
        </w:r>
      </w:hyperlink>
      <w:r w:rsidRPr="00DC1509">
        <w:rPr>
          <w:bCs/>
          <w:sz w:val="24"/>
          <w:szCs w:val="24"/>
          <w:shd w:val="clear" w:color="auto" w:fill="FFFFFF"/>
        </w:rPr>
        <w:t xml:space="preserve">), ale ponieważ liczba miejsc jest ograniczona, warto je sobie zapewnić, przy okazji robiąc coś dobrego dla potrzebujących. Wystarczy </w:t>
      </w:r>
      <w:r w:rsidR="005019F2" w:rsidRPr="00DC1509">
        <w:rPr>
          <w:bCs/>
          <w:sz w:val="24"/>
          <w:szCs w:val="24"/>
          <w:shd w:val="clear" w:color="auto" w:fill="FFFFFF"/>
        </w:rPr>
        <w:t xml:space="preserve">wesprzeć </w:t>
      </w:r>
      <w:r w:rsidR="00DC1509" w:rsidRPr="00DC1509">
        <w:rPr>
          <w:bCs/>
          <w:sz w:val="24"/>
          <w:szCs w:val="24"/>
          <w:shd w:val="clear" w:color="auto" w:fill="FFFFFF"/>
        </w:rPr>
        <w:t xml:space="preserve">działania </w:t>
      </w:r>
      <w:r w:rsidR="005019F2" w:rsidRPr="00DC1509">
        <w:rPr>
          <w:bCs/>
          <w:sz w:val="24"/>
          <w:szCs w:val="24"/>
          <w:shd w:val="clear" w:color="auto" w:fill="FFFFFF"/>
        </w:rPr>
        <w:t>Fundacj</w:t>
      </w:r>
      <w:r w:rsidR="00DC1509" w:rsidRPr="00DC1509">
        <w:rPr>
          <w:bCs/>
          <w:sz w:val="24"/>
          <w:szCs w:val="24"/>
          <w:shd w:val="clear" w:color="auto" w:fill="FFFFFF"/>
        </w:rPr>
        <w:t>i dobrowolną darowizną finansową</w:t>
      </w:r>
      <w:r w:rsidRPr="00DC1509">
        <w:rPr>
          <w:bCs/>
          <w:sz w:val="24"/>
          <w:szCs w:val="24"/>
          <w:shd w:val="clear" w:color="auto" w:fill="FFFFFF"/>
        </w:rPr>
        <w:t xml:space="preserve">, która zostanie przekazana na </w:t>
      </w:r>
      <w:r w:rsidR="00247784" w:rsidRPr="00DC1509">
        <w:rPr>
          <w:bCs/>
          <w:sz w:val="24"/>
          <w:szCs w:val="24"/>
          <w:shd w:val="clear" w:color="auto" w:fill="FFFFFF"/>
        </w:rPr>
        <w:t xml:space="preserve">pomoc </w:t>
      </w:r>
      <w:r w:rsidRPr="00DC1509">
        <w:rPr>
          <w:bCs/>
          <w:sz w:val="24"/>
          <w:szCs w:val="24"/>
          <w:shd w:val="clear" w:color="auto" w:fill="FFFFFF"/>
        </w:rPr>
        <w:t>podopieczny</w:t>
      </w:r>
      <w:r w:rsidR="00247784" w:rsidRPr="00DC1509">
        <w:rPr>
          <w:bCs/>
          <w:sz w:val="24"/>
          <w:szCs w:val="24"/>
          <w:shd w:val="clear" w:color="auto" w:fill="FFFFFF"/>
        </w:rPr>
        <w:t>m</w:t>
      </w:r>
      <w:r w:rsidRPr="00DC1509">
        <w:rPr>
          <w:bCs/>
          <w:sz w:val="24"/>
          <w:szCs w:val="24"/>
          <w:shd w:val="clear" w:color="auto" w:fill="FFFFFF"/>
        </w:rPr>
        <w:t xml:space="preserve"> Wrocławskiego Hospicjum dla </w:t>
      </w:r>
      <w:proofErr w:type="gramStart"/>
      <w:r w:rsidRPr="00DC1509">
        <w:rPr>
          <w:bCs/>
          <w:sz w:val="24"/>
          <w:szCs w:val="24"/>
          <w:shd w:val="clear" w:color="auto" w:fill="FFFFFF"/>
        </w:rPr>
        <w:t xml:space="preserve">Dzieci –  </w:t>
      </w:r>
      <w:r w:rsidRPr="00DC1509">
        <w:rPr>
          <w:bCs/>
          <w:i/>
          <w:sz w:val="24"/>
          <w:szCs w:val="24"/>
          <w:shd w:val="clear" w:color="auto" w:fill="FFFFFF"/>
        </w:rPr>
        <w:t>Każd</w:t>
      </w:r>
      <w:r w:rsidR="00247784" w:rsidRPr="00DC1509">
        <w:rPr>
          <w:bCs/>
          <w:i/>
          <w:sz w:val="24"/>
          <w:szCs w:val="24"/>
          <w:shd w:val="clear" w:color="auto" w:fill="FFFFFF"/>
        </w:rPr>
        <w:t>ego</w:t>
      </w:r>
      <w:proofErr w:type="gramEnd"/>
      <w:r w:rsidR="008D6DA6">
        <w:rPr>
          <w:bCs/>
          <w:i/>
          <w:sz w:val="24"/>
          <w:szCs w:val="24"/>
          <w:shd w:val="clear" w:color="auto" w:fill="FFFFFF"/>
        </w:rPr>
        <w:t>, kto zechce wesprzeć działania</w:t>
      </w:r>
      <w:bookmarkStart w:id="0" w:name="_GoBack"/>
      <w:bookmarkEnd w:id="0"/>
      <w:r w:rsidR="008D6DA6">
        <w:rPr>
          <w:bCs/>
          <w:i/>
          <w:sz w:val="24"/>
          <w:szCs w:val="24"/>
          <w:shd w:val="clear" w:color="auto" w:fill="FFFFFF"/>
        </w:rPr>
        <w:t xml:space="preserve"> Fundacji</w:t>
      </w:r>
      <w:r w:rsidR="00247784" w:rsidRPr="00DC1509">
        <w:rPr>
          <w:bCs/>
          <w:i/>
          <w:sz w:val="24"/>
          <w:szCs w:val="24"/>
          <w:shd w:val="clear" w:color="auto" w:fill="FFFFFF"/>
        </w:rPr>
        <w:t>, zapraszamy do wpłat przez naszą stronę</w:t>
      </w:r>
      <w:r w:rsidR="00247784" w:rsidRPr="00DC1509">
        <w:rPr>
          <w:bCs/>
          <w:sz w:val="24"/>
          <w:szCs w:val="24"/>
          <w:shd w:val="clear" w:color="auto" w:fill="FFFFFF"/>
        </w:rPr>
        <w:t xml:space="preserve"> </w:t>
      </w:r>
      <w:hyperlink r:id="rId8" w:history="1">
        <w:r w:rsidR="00DC1509" w:rsidRPr="00DC1509">
          <w:rPr>
            <w:rStyle w:val="Hipercze"/>
            <w:bCs/>
            <w:i/>
            <w:color w:val="auto"/>
            <w:sz w:val="24"/>
            <w:szCs w:val="24"/>
            <w:shd w:val="clear" w:color="auto" w:fill="FFFFFF"/>
          </w:rPr>
          <w:t>https://hospicjum.wroc.pl/jak-pomagac-hospicjum</w:t>
        </w:r>
      </w:hyperlink>
      <w:r w:rsidR="00DC1509" w:rsidRPr="00DC1509">
        <w:rPr>
          <w:bCs/>
          <w:i/>
          <w:sz w:val="24"/>
          <w:szCs w:val="24"/>
          <w:shd w:val="clear" w:color="auto" w:fill="FFFFFF"/>
        </w:rPr>
        <w:t xml:space="preserve"> lub bezpośrednio na konto mBank nr </w:t>
      </w:r>
      <w:r w:rsidR="00DC1509" w:rsidRPr="00DC1509">
        <w:rPr>
          <w:i/>
          <w:sz w:val="24"/>
          <w:szCs w:val="24"/>
        </w:rPr>
        <w:t>69 1140 1140 0000 2052 8800 1001</w:t>
      </w:r>
      <w:r w:rsidR="00DC1509">
        <w:rPr>
          <w:i/>
          <w:sz w:val="24"/>
          <w:szCs w:val="24"/>
        </w:rPr>
        <w:t xml:space="preserve"> </w:t>
      </w:r>
      <w:r w:rsidR="00DC1509" w:rsidRPr="00DC1509">
        <w:rPr>
          <w:bCs/>
          <w:sz w:val="24"/>
          <w:szCs w:val="24"/>
          <w:shd w:val="clear" w:color="auto" w:fill="FFFFFF"/>
        </w:rPr>
        <w:t xml:space="preserve">– podkreśla Beata </w:t>
      </w:r>
      <w:proofErr w:type="spellStart"/>
      <w:r w:rsidR="00DC1509" w:rsidRPr="00DC1509">
        <w:rPr>
          <w:bCs/>
          <w:sz w:val="24"/>
          <w:szCs w:val="24"/>
          <w:shd w:val="clear" w:color="auto" w:fill="FFFFFF"/>
        </w:rPr>
        <w:t>Hernik</w:t>
      </w:r>
      <w:proofErr w:type="spellEnd"/>
      <w:r w:rsidR="00DC1509" w:rsidRPr="00DC1509">
        <w:rPr>
          <w:bCs/>
          <w:sz w:val="24"/>
          <w:szCs w:val="24"/>
          <w:shd w:val="clear" w:color="auto" w:fill="FFFFFF"/>
        </w:rPr>
        <w:t xml:space="preserve">-Janiszewska, Prezes Fundacji – </w:t>
      </w:r>
      <w:r w:rsidR="00DC1509" w:rsidRPr="00DC1509">
        <w:rPr>
          <w:bCs/>
          <w:i/>
          <w:sz w:val="24"/>
          <w:szCs w:val="24"/>
          <w:shd w:val="clear" w:color="auto" w:fill="FFFFFF"/>
        </w:rPr>
        <w:t xml:space="preserve">wystarczy w tytule przelewu wpisać „pomagam01”. Wpłaty zostaną przekazane na bezpośrednią i pośrednią pomoc na rzecz dzieci terminalnie, nieuleczalnie i przewlekle chorych z Dolnego Śląska.  </w:t>
      </w:r>
    </w:p>
    <w:p w14:paraId="192013EB" w14:textId="77777777" w:rsidR="00DC1509" w:rsidRDefault="00DC1509" w:rsidP="00AD095A">
      <w:pPr>
        <w:spacing w:line="360" w:lineRule="auto"/>
        <w:jc w:val="both"/>
        <w:rPr>
          <w:bCs/>
          <w:i/>
          <w:color w:val="FF0000"/>
          <w:sz w:val="24"/>
          <w:szCs w:val="24"/>
          <w:shd w:val="clear" w:color="auto" w:fill="FFFFFF"/>
        </w:rPr>
      </w:pPr>
    </w:p>
    <w:p w14:paraId="6041594C" w14:textId="05AEAC99" w:rsidR="002A0E8B" w:rsidRPr="00876FB0" w:rsidRDefault="00791C68" w:rsidP="00AD095A">
      <w:pPr>
        <w:spacing w:line="360" w:lineRule="auto"/>
        <w:jc w:val="both"/>
      </w:pPr>
      <w:r>
        <w:t xml:space="preserve">Wszystkich </w:t>
      </w:r>
      <w:proofErr w:type="spellStart"/>
      <w:r>
        <w:t>fascynatów</w:t>
      </w:r>
      <w:proofErr w:type="spellEnd"/>
      <w:r>
        <w:t xml:space="preserve">, hobbystów i </w:t>
      </w:r>
      <w:r w:rsidR="00AD095A">
        <w:t xml:space="preserve">specjalistów Javy lub/i JavaScript zapraszamy do zapisów na konferencję i </w:t>
      </w:r>
      <w:r w:rsidR="005019F2">
        <w:t>wspierania Fundacji</w:t>
      </w:r>
      <w:r w:rsidR="00AD095A">
        <w:t xml:space="preserve"> – to niepowtarzalna okazja, aby skonfrontować swoją wiedzę z </w:t>
      </w:r>
      <w:r w:rsidR="006954BF">
        <w:t xml:space="preserve">poziomem wiedzy </w:t>
      </w:r>
      <w:r w:rsidR="00AD095A">
        <w:t>najlepszy</w:t>
      </w:r>
      <w:r w:rsidR="006954BF">
        <w:t>ch</w:t>
      </w:r>
      <w:r w:rsidR="00AD095A">
        <w:t xml:space="preserve"> ekspert</w:t>
      </w:r>
      <w:r w:rsidR="006954BF">
        <w:t>ów</w:t>
      </w:r>
      <w:r w:rsidR="00AD095A">
        <w:t>.</w:t>
      </w:r>
    </w:p>
    <w:p w14:paraId="460B9DB0" w14:textId="77777777" w:rsidR="002A0E8B" w:rsidRPr="00A23627" w:rsidRDefault="002A0E8B" w:rsidP="002A0E8B">
      <w:pPr>
        <w:spacing w:line="360" w:lineRule="auto"/>
        <w:jc w:val="both"/>
      </w:pPr>
    </w:p>
    <w:p w14:paraId="46AD440D" w14:textId="77777777" w:rsidR="002A0E8B" w:rsidRPr="00876FB0" w:rsidRDefault="002A0E8B" w:rsidP="002A0E8B">
      <w:pPr>
        <w:rPr>
          <w:rFonts w:ascii="Arial" w:hAnsi="Arial" w:cs="Arial"/>
          <w:b/>
          <w:sz w:val="18"/>
          <w:szCs w:val="18"/>
        </w:rPr>
      </w:pPr>
      <w:r w:rsidRPr="00876FB0">
        <w:rPr>
          <w:rFonts w:ascii="Arial" w:hAnsi="Arial" w:cs="Arial"/>
          <w:b/>
          <w:sz w:val="18"/>
          <w:szCs w:val="18"/>
        </w:rPr>
        <w:t xml:space="preserve">Kontakt dla mediów: </w:t>
      </w:r>
    </w:p>
    <w:p w14:paraId="00187BC5" w14:textId="77777777" w:rsidR="002A0E8B" w:rsidRDefault="002A0E8B" w:rsidP="002A0E8B">
      <w:pPr>
        <w:rPr>
          <w:rFonts w:ascii="Arial" w:hAnsi="Arial" w:cs="Arial"/>
          <w:sz w:val="18"/>
          <w:szCs w:val="18"/>
        </w:rPr>
      </w:pPr>
      <w:r w:rsidRPr="00DC1BA7">
        <w:rPr>
          <w:rFonts w:ascii="Arial" w:hAnsi="Arial" w:cs="Arial"/>
          <w:sz w:val="18"/>
          <w:szCs w:val="18"/>
        </w:rPr>
        <w:t xml:space="preserve">Karolina Obszyńska, </w:t>
      </w:r>
    </w:p>
    <w:p w14:paraId="4650EE43" w14:textId="77777777" w:rsidR="002A0E8B" w:rsidRDefault="008D6DA6" w:rsidP="002A0E8B">
      <w:pPr>
        <w:rPr>
          <w:rStyle w:val="Hipercze"/>
          <w:rFonts w:ascii="Arial" w:hAnsi="Arial" w:cs="Arial"/>
          <w:sz w:val="18"/>
          <w:szCs w:val="18"/>
        </w:rPr>
      </w:pPr>
      <w:hyperlink r:id="rId9" w:history="1">
        <w:r w:rsidR="002A0E8B" w:rsidRPr="00684027">
          <w:rPr>
            <w:rStyle w:val="Hipercze"/>
            <w:rFonts w:ascii="Arial" w:hAnsi="Arial" w:cs="Arial"/>
            <w:sz w:val="18"/>
            <w:szCs w:val="18"/>
          </w:rPr>
          <w:t>k.obszynska@preria.eu</w:t>
        </w:r>
      </w:hyperlink>
    </w:p>
    <w:p w14:paraId="29D154F0" w14:textId="77777777" w:rsidR="002A0E8B" w:rsidRPr="00876FB0" w:rsidRDefault="002A0E8B" w:rsidP="002A0E8B">
      <w:pPr>
        <w:rPr>
          <w:rFonts w:ascii="Arial" w:hAnsi="Arial" w:cs="Arial"/>
          <w:sz w:val="18"/>
          <w:szCs w:val="18"/>
        </w:rPr>
      </w:pPr>
      <w:r w:rsidRPr="00876FB0">
        <w:rPr>
          <w:rStyle w:val="Hipercze"/>
          <w:rFonts w:ascii="Arial" w:hAnsi="Arial" w:cs="Arial"/>
          <w:sz w:val="18"/>
          <w:szCs w:val="18"/>
        </w:rPr>
        <w:t>781  996</w:t>
      </w:r>
      <w:r>
        <w:rPr>
          <w:rStyle w:val="Hipercze"/>
          <w:rFonts w:ascii="Arial" w:hAnsi="Arial" w:cs="Arial"/>
          <w:sz w:val="18"/>
          <w:szCs w:val="18"/>
        </w:rPr>
        <w:t> </w:t>
      </w:r>
      <w:r w:rsidRPr="00876FB0">
        <w:rPr>
          <w:rStyle w:val="Hipercze"/>
          <w:rFonts w:ascii="Arial" w:hAnsi="Arial" w:cs="Arial"/>
          <w:sz w:val="18"/>
          <w:szCs w:val="18"/>
        </w:rPr>
        <w:t>176</w:t>
      </w:r>
    </w:p>
    <w:p w14:paraId="5EB43F12" w14:textId="77777777" w:rsidR="002A0E8B" w:rsidRPr="00502622" w:rsidRDefault="002A0E8B" w:rsidP="002A0E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E4851B" w14:textId="77777777" w:rsidR="002A0E8B" w:rsidRDefault="002A0E8B" w:rsidP="002A0E8B">
      <w:pPr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7E2512">
        <w:rPr>
          <w:rFonts w:ascii="Arial" w:hAnsi="Arial" w:cs="Arial"/>
          <w:b/>
          <w:bCs/>
          <w:noProof/>
          <w:sz w:val="20"/>
          <w:szCs w:val="20"/>
        </w:rPr>
        <w:t>O Capgemini</w:t>
      </w:r>
    </w:p>
    <w:p w14:paraId="30D34868" w14:textId="77777777" w:rsidR="002A0E8B" w:rsidRDefault="002A0E8B" w:rsidP="002A0E8B">
      <w:pPr>
        <w:jc w:val="both"/>
        <w:rPr>
          <w:rFonts w:ascii="Arial" w:hAnsi="Arial" w:cs="Arial"/>
          <w:sz w:val="20"/>
          <w:szCs w:val="20"/>
        </w:rPr>
      </w:pPr>
      <w:r>
        <w:rPr>
          <w:rStyle w:val="hps"/>
          <w:rFonts w:ascii="Arial" w:hAnsi="Arial" w:cs="Arial"/>
          <w:sz w:val="20"/>
          <w:szCs w:val="20"/>
        </w:rPr>
        <w:t xml:space="preserve">Zatrudniając ponad 180 000 osób w ponad 40 krajach, </w:t>
      </w:r>
      <w:proofErr w:type="spellStart"/>
      <w:r>
        <w:rPr>
          <w:rStyle w:val="hps"/>
          <w:rFonts w:ascii="Arial" w:hAnsi="Arial" w:cs="Arial"/>
          <w:sz w:val="20"/>
          <w:szCs w:val="20"/>
        </w:rPr>
        <w:t>Capgemini</w:t>
      </w:r>
      <w:proofErr w:type="spellEnd"/>
      <w:r>
        <w:rPr>
          <w:rStyle w:val="hps"/>
          <w:rFonts w:ascii="Arial" w:hAnsi="Arial" w:cs="Arial"/>
          <w:sz w:val="20"/>
          <w:szCs w:val="20"/>
        </w:rPr>
        <w:t xml:space="preserve"> jest jednym z czołowych dostawców usług konsultingowych, technologicznych i outsourcingu na świecie</w:t>
      </w:r>
      <w:r>
        <w:rPr>
          <w:rFonts w:ascii="Arial" w:hAnsi="Arial" w:cs="Arial"/>
          <w:sz w:val="20"/>
          <w:szCs w:val="20"/>
        </w:rPr>
        <w:t xml:space="preserve">. Grupa odnotowała w </w:t>
      </w:r>
      <w:r>
        <w:rPr>
          <w:rStyle w:val="hps"/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globalny przychód w wysokości</w:t>
      </w:r>
      <w:r w:rsidRPr="007E2512">
        <w:rPr>
          <w:rStyle w:val="hps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11,9 mld euro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Style w:val="hps"/>
          <w:rFonts w:ascii="Arial" w:hAnsi="Arial" w:cs="Arial"/>
          <w:sz w:val="20"/>
          <w:szCs w:val="20"/>
        </w:rPr>
        <w:t>Wspólnie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z klientami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Style w:val="hps"/>
          <w:rFonts w:ascii="Arial" w:hAnsi="Arial" w:cs="Arial"/>
          <w:sz w:val="20"/>
          <w:szCs w:val="20"/>
        </w:rPr>
        <w:t>Capgemini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tworzy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i dostarcza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rozwiązania biznesowe i technologiczne</w:t>
      </w:r>
      <w:r>
        <w:rPr>
          <w:rFonts w:ascii="Arial" w:hAnsi="Arial" w:cs="Arial"/>
          <w:sz w:val="20"/>
          <w:szCs w:val="20"/>
        </w:rPr>
        <w:t xml:space="preserve">, które są dopasowane </w:t>
      </w:r>
      <w:r>
        <w:rPr>
          <w:rStyle w:val="hps"/>
          <w:rFonts w:ascii="Arial" w:hAnsi="Arial" w:cs="Arial"/>
          <w:sz w:val="20"/>
          <w:szCs w:val="20"/>
        </w:rPr>
        <w:t xml:space="preserve">do ich potrzeb i pozwalają osiągnąć zaplanowane rezultaty. </w:t>
      </w:r>
      <w:r>
        <w:rPr>
          <w:rFonts w:ascii="Arial" w:hAnsi="Arial" w:cs="Arial"/>
          <w:sz w:val="20"/>
          <w:szCs w:val="20"/>
        </w:rPr>
        <w:t xml:space="preserve">Głęboko </w:t>
      </w:r>
      <w:r>
        <w:rPr>
          <w:rStyle w:val="hps"/>
          <w:rFonts w:ascii="Arial" w:hAnsi="Arial" w:cs="Arial"/>
          <w:sz w:val="20"/>
          <w:szCs w:val="20"/>
        </w:rPr>
        <w:t>wielokulturowa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organizacja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opracowała własny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Style w:val="hps"/>
          <w:rFonts w:ascii="Arial" w:hAnsi="Arial" w:cs="Arial"/>
          <w:sz w:val="20"/>
          <w:szCs w:val="20"/>
        </w:rPr>
        <w:t>sposób pracy</w:t>
      </w:r>
      <w:r>
        <w:rPr>
          <w:rFonts w:ascii="Arial" w:hAnsi="Arial" w:cs="Arial"/>
          <w:sz w:val="20"/>
          <w:szCs w:val="20"/>
        </w:rPr>
        <w:t xml:space="preserve">, </w:t>
      </w:r>
      <w:hyperlink r:id="rId10" w:history="1">
        <w:r>
          <w:rPr>
            <w:rStyle w:val="Hipercze"/>
            <w:rFonts w:ascii="Arial" w:hAnsi="Arial" w:cs="Arial"/>
            <w:sz w:val="20"/>
            <w:szCs w:val="20"/>
          </w:rPr>
          <w:t xml:space="preserve">The 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Collaborative</w:t>
        </w:r>
        <w:proofErr w:type="spellEnd"/>
        <w:r>
          <w:rPr>
            <w:rStyle w:val="Hipercze"/>
            <w:rFonts w:ascii="Arial" w:hAnsi="Arial" w:cs="Arial"/>
            <w:sz w:val="20"/>
            <w:szCs w:val="20"/>
          </w:rPr>
          <w:t xml:space="preserve"> Business </w:t>
        </w:r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Experience</w:t>
        </w:r>
        <w:r>
          <w:rPr>
            <w:rStyle w:val="Hipercze"/>
            <w:rFonts w:ascii="Arial" w:hAnsi="Arial" w:cs="Arial"/>
            <w:sz w:val="20"/>
            <w:szCs w:val="20"/>
            <w:vertAlign w:val="superscript"/>
          </w:rPr>
          <w:t>TM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 oraz </w:t>
      </w:r>
      <w:r>
        <w:rPr>
          <w:rStyle w:val="hps"/>
          <w:rFonts w:ascii="Arial" w:hAnsi="Arial" w:cs="Arial"/>
          <w:sz w:val="20"/>
          <w:szCs w:val="20"/>
        </w:rPr>
        <w:t>własny globalny model dostarczania usług  -</w:t>
      </w:r>
      <w:r>
        <w:rPr>
          <w:rFonts w:ascii="Arial" w:hAnsi="Arial" w:cs="Arial"/>
          <w:sz w:val="20"/>
          <w:szCs w:val="20"/>
        </w:rPr>
        <w:t xml:space="preserve"> </w:t>
      </w:r>
      <w:hyperlink r:id="rId11" w:history="1">
        <w:proofErr w:type="spellStart"/>
        <w:r>
          <w:rPr>
            <w:rStyle w:val="Hipercze"/>
            <w:rFonts w:ascii="Arial" w:hAnsi="Arial" w:cs="Arial"/>
            <w:sz w:val="20"/>
            <w:szCs w:val="20"/>
          </w:rPr>
          <w:t>Rightshore</w:t>
        </w:r>
        <w:proofErr w:type="spellEnd"/>
        <w:r>
          <w:rPr>
            <w:rStyle w:val="Hipercze"/>
            <w:rFonts w:ascii="Arial" w:hAnsi="Arial" w:cs="Arial"/>
            <w:sz w:val="20"/>
            <w:szCs w:val="20"/>
          </w:rPr>
          <w:t>®</w:t>
        </w:r>
      </w:hyperlink>
      <w:r>
        <w:rPr>
          <w:rStyle w:val="hps"/>
          <w:rFonts w:ascii="Arial" w:hAnsi="Arial" w:cs="Arial"/>
          <w:sz w:val="20"/>
          <w:szCs w:val="20"/>
        </w:rPr>
        <w:t>.</w:t>
      </w:r>
    </w:p>
    <w:p w14:paraId="348D9154" w14:textId="77777777" w:rsidR="002A0E8B" w:rsidRDefault="002A0E8B" w:rsidP="002A0E8B">
      <w:pPr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Rightshore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® jest znakiem towarowym należącym do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Capgemini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</w:t>
      </w:r>
    </w:p>
    <w:p w14:paraId="360D0B4C" w14:textId="77777777" w:rsidR="002A0E8B" w:rsidRDefault="002A0E8B" w:rsidP="002A0E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Więcej informacji: </w:t>
      </w:r>
      <w:hyperlink r:id="rId12" w:history="1">
        <w:r>
          <w:rPr>
            <w:rStyle w:val="Hipercze"/>
            <w:rFonts w:ascii="Arial" w:hAnsi="Arial" w:cs="Arial"/>
            <w:sz w:val="20"/>
            <w:szCs w:val="20"/>
          </w:rPr>
          <w:t>www.capgemini.com</w:t>
        </w:r>
      </w:hyperlink>
    </w:p>
    <w:p w14:paraId="2D773CE6" w14:textId="77777777" w:rsidR="003D5292" w:rsidRDefault="003D5292" w:rsidP="003D5292">
      <w:pPr>
        <w:rPr>
          <w:color w:val="1F497D"/>
        </w:rPr>
      </w:pPr>
    </w:p>
    <w:p w14:paraId="526818AC" w14:textId="77777777" w:rsidR="00401FD8" w:rsidRDefault="00401FD8"/>
    <w:sectPr w:rsidR="00401FD8" w:rsidSect="00401FD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A3F9F2" w15:done="0"/>
  <w15:commentEx w15:paraId="485DB455" w15:done="0"/>
  <w15:commentEx w15:paraId="0DFFC186" w15:done="0"/>
  <w15:commentEx w15:paraId="20E8CD5D" w15:done="0"/>
  <w15:commentEx w15:paraId="1E1B1F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B"/>
    <w:rsid w:val="00090D95"/>
    <w:rsid w:val="00132529"/>
    <w:rsid w:val="002375DF"/>
    <w:rsid w:val="00247784"/>
    <w:rsid w:val="002A0E8B"/>
    <w:rsid w:val="003140C5"/>
    <w:rsid w:val="00351567"/>
    <w:rsid w:val="003A5C38"/>
    <w:rsid w:val="003C63CD"/>
    <w:rsid w:val="003D5292"/>
    <w:rsid w:val="003E5ED9"/>
    <w:rsid w:val="003E5F66"/>
    <w:rsid w:val="00401FD8"/>
    <w:rsid w:val="0041786A"/>
    <w:rsid w:val="004C4915"/>
    <w:rsid w:val="005019F2"/>
    <w:rsid w:val="005D4BD2"/>
    <w:rsid w:val="005F6A99"/>
    <w:rsid w:val="00605374"/>
    <w:rsid w:val="00656AFB"/>
    <w:rsid w:val="006954BF"/>
    <w:rsid w:val="007177C0"/>
    <w:rsid w:val="00755789"/>
    <w:rsid w:val="00785460"/>
    <w:rsid w:val="00791C68"/>
    <w:rsid w:val="007A201C"/>
    <w:rsid w:val="00833D0A"/>
    <w:rsid w:val="008730F0"/>
    <w:rsid w:val="008D6DA6"/>
    <w:rsid w:val="009C23DA"/>
    <w:rsid w:val="009F0584"/>
    <w:rsid w:val="00A23627"/>
    <w:rsid w:val="00A40E0D"/>
    <w:rsid w:val="00AD095A"/>
    <w:rsid w:val="00B17F89"/>
    <w:rsid w:val="00B23CD7"/>
    <w:rsid w:val="00B3037E"/>
    <w:rsid w:val="00B97F85"/>
    <w:rsid w:val="00C37293"/>
    <w:rsid w:val="00DB6FC4"/>
    <w:rsid w:val="00DC1509"/>
    <w:rsid w:val="00E72C9C"/>
    <w:rsid w:val="00EC0A57"/>
    <w:rsid w:val="00F35021"/>
    <w:rsid w:val="00F93161"/>
    <w:rsid w:val="00FA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E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E8B"/>
    <w:pPr>
      <w:spacing w:after="160" w:line="259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E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2A0E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2A0E8B"/>
    <w:rPr>
      <w:color w:val="0000FF"/>
      <w:u w:val="single"/>
    </w:rPr>
  </w:style>
  <w:style w:type="character" w:customStyle="1" w:styleId="hps">
    <w:name w:val="hps"/>
    <w:rsid w:val="002A0E8B"/>
  </w:style>
  <w:style w:type="paragraph" w:styleId="Tekstdymka">
    <w:name w:val="Balloon Text"/>
    <w:basedOn w:val="Normalny"/>
    <w:link w:val="TekstdymkaZnak"/>
    <w:uiPriority w:val="99"/>
    <w:semiHidden/>
    <w:unhideWhenUsed/>
    <w:rsid w:val="002A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0E8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F6A99"/>
    <w:rPr>
      <w:sz w:val="22"/>
      <w:szCs w:val="22"/>
      <w:lang w:val="pl-PL" w:eastAsia="en-US"/>
    </w:rPr>
  </w:style>
  <w:style w:type="character" w:styleId="Odwoaniedokomentarza">
    <w:name w:val="annotation reference"/>
    <w:uiPriority w:val="99"/>
    <w:semiHidden/>
    <w:unhideWhenUsed/>
    <w:rsid w:val="005F6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A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F6A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A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6A99"/>
    <w:rPr>
      <w:b/>
      <w:bCs/>
      <w:sz w:val="20"/>
      <w:szCs w:val="20"/>
    </w:rPr>
  </w:style>
  <w:style w:type="character" w:customStyle="1" w:styleId="field-content">
    <w:name w:val="field-content"/>
    <w:rsid w:val="009F0584"/>
  </w:style>
  <w:style w:type="character" w:styleId="UyteHipercze">
    <w:name w:val="FollowedHyperlink"/>
    <w:uiPriority w:val="99"/>
    <w:semiHidden/>
    <w:unhideWhenUsed/>
    <w:rsid w:val="00656AFB"/>
    <w:rPr>
      <w:color w:val="800080"/>
      <w:u w:val="single"/>
    </w:rPr>
  </w:style>
  <w:style w:type="character" w:styleId="Uwydatnienie">
    <w:name w:val="Emphasis"/>
    <w:uiPriority w:val="20"/>
    <w:qFormat/>
    <w:rsid w:val="002477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E8B"/>
    <w:pPr>
      <w:spacing w:after="160" w:line="259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E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2A0E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2A0E8B"/>
    <w:rPr>
      <w:color w:val="0000FF"/>
      <w:u w:val="single"/>
    </w:rPr>
  </w:style>
  <w:style w:type="character" w:customStyle="1" w:styleId="hps">
    <w:name w:val="hps"/>
    <w:rsid w:val="002A0E8B"/>
  </w:style>
  <w:style w:type="paragraph" w:styleId="Tekstdymka">
    <w:name w:val="Balloon Text"/>
    <w:basedOn w:val="Normalny"/>
    <w:link w:val="TekstdymkaZnak"/>
    <w:uiPriority w:val="99"/>
    <w:semiHidden/>
    <w:unhideWhenUsed/>
    <w:rsid w:val="002A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0E8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F6A99"/>
    <w:rPr>
      <w:sz w:val="22"/>
      <w:szCs w:val="22"/>
      <w:lang w:val="pl-PL" w:eastAsia="en-US"/>
    </w:rPr>
  </w:style>
  <w:style w:type="character" w:styleId="Odwoaniedokomentarza">
    <w:name w:val="annotation reference"/>
    <w:uiPriority w:val="99"/>
    <w:semiHidden/>
    <w:unhideWhenUsed/>
    <w:rsid w:val="005F6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A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F6A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A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6A99"/>
    <w:rPr>
      <w:b/>
      <w:bCs/>
      <w:sz w:val="20"/>
      <w:szCs w:val="20"/>
    </w:rPr>
  </w:style>
  <w:style w:type="character" w:customStyle="1" w:styleId="field-content">
    <w:name w:val="field-content"/>
    <w:rsid w:val="009F0584"/>
  </w:style>
  <w:style w:type="character" w:styleId="UyteHipercze">
    <w:name w:val="FollowedHyperlink"/>
    <w:uiPriority w:val="99"/>
    <w:semiHidden/>
    <w:unhideWhenUsed/>
    <w:rsid w:val="00656AFB"/>
    <w:rPr>
      <w:color w:val="800080"/>
      <w:u w:val="single"/>
    </w:rPr>
  </w:style>
  <w:style w:type="character" w:styleId="Uwydatnienie">
    <w:name w:val="Emphasis"/>
    <w:uiPriority w:val="20"/>
    <w:qFormat/>
    <w:rsid w:val="00247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picjum.wroc.pl/jak-pomagac-hospicju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apgeminisoftware.pl/wydarzenia/tech-talk-capgemini-special-edition-ii" TargetMode="External"/><Relationship Id="rId12" Type="http://schemas.openxmlformats.org/officeDocument/2006/relationships/hyperlink" Target="http://www.capgemini.com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apgemini.com/about/how-we-work/rightshor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apgemini.com/about/how-we-work/the-collaborative-business-experience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obszynska@preri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4528-CCF5-49C1-B63B-838E6B56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Links>
    <vt:vector size="36" baseType="variant">
      <vt:variant>
        <vt:i4>5439508</vt:i4>
      </vt:variant>
      <vt:variant>
        <vt:i4>15</vt:i4>
      </vt:variant>
      <vt:variant>
        <vt:i4>0</vt:i4>
      </vt:variant>
      <vt:variant>
        <vt:i4>5</vt:i4>
      </vt:variant>
      <vt:variant>
        <vt:lpwstr>http://www.capgemini.com/</vt:lpwstr>
      </vt:variant>
      <vt:variant>
        <vt:lpwstr/>
      </vt:variant>
      <vt:variant>
        <vt:i4>7209080</vt:i4>
      </vt:variant>
      <vt:variant>
        <vt:i4>12</vt:i4>
      </vt:variant>
      <vt:variant>
        <vt:i4>0</vt:i4>
      </vt:variant>
      <vt:variant>
        <vt:i4>5</vt:i4>
      </vt:variant>
      <vt:variant>
        <vt:lpwstr>https://www.capgemini.com/about/how-we-work/rightshorer</vt:lpwstr>
      </vt:variant>
      <vt:variant>
        <vt:lpwstr/>
      </vt:variant>
      <vt:variant>
        <vt:i4>7340064</vt:i4>
      </vt:variant>
      <vt:variant>
        <vt:i4>9</vt:i4>
      </vt:variant>
      <vt:variant>
        <vt:i4>0</vt:i4>
      </vt:variant>
      <vt:variant>
        <vt:i4>5</vt:i4>
      </vt:variant>
      <vt:variant>
        <vt:lpwstr>https://www.capgemini.com/about/how-we-work/the-collaborative-business-experiencetm</vt:lpwstr>
      </vt:variant>
      <vt:variant>
        <vt:lpwstr/>
      </vt:variant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mailto:k.obszynska@preria.eu</vt:lpwstr>
      </vt:variant>
      <vt:variant>
        <vt:lpwstr/>
      </vt:variant>
      <vt:variant>
        <vt:i4>8323183</vt:i4>
      </vt:variant>
      <vt:variant>
        <vt:i4>3</vt:i4>
      </vt:variant>
      <vt:variant>
        <vt:i4>0</vt:i4>
      </vt:variant>
      <vt:variant>
        <vt:i4>5</vt:i4>
      </vt:variant>
      <vt:variant>
        <vt:lpwstr>https://hospicjum.wroc.pl/jak-pomagac-hospicjum</vt:lpwstr>
      </vt:variant>
      <vt:variant>
        <vt:lpwstr/>
      </vt:variant>
      <vt:variant>
        <vt:i4>2687020</vt:i4>
      </vt:variant>
      <vt:variant>
        <vt:i4>0</vt:i4>
      </vt:variant>
      <vt:variant>
        <vt:i4>0</vt:i4>
      </vt:variant>
      <vt:variant>
        <vt:i4>5</vt:i4>
      </vt:variant>
      <vt:variant>
        <vt:lpwstr>https://www.capgeminisoftware.pl/wydarzenia/tech-talk-capgemini-special-edition-ii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Obszyńska - Preria</dc:creator>
  <cp:lastModifiedBy>Karolina Obszyńska - Preria</cp:lastModifiedBy>
  <cp:revision>2</cp:revision>
  <cp:lastPrinted>2019-02-04T13:33:00Z</cp:lastPrinted>
  <dcterms:created xsi:type="dcterms:W3CDTF">2019-02-12T09:37:00Z</dcterms:created>
  <dcterms:modified xsi:type="dcterms:W3CDTF">2019-02-12T09:37:00Z</dcterms:modified>
</cp:coreProperties>
</file>